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D0662" w14:textId="7389E5B8" w:rsidR="0030266C" w:rsidRDefault="0030266C" w:rsidP="0030266C">
      <w:pPr>
        <w:jc w:val="center"/>
        <w:rPr>
          <w:rFonts w:ascii="Times New Roman" w:hAnsi="Times New Roman" w:cs="Times New Roman"/>
          <w:b/>
          <w:bCs/>
          <w:u w:val="single"/>
        </w:rPr>
      </w:pPr>
      <w:r w:rsidRPr="00626096">
        <w:rPr>
          <w:noProof/>
        </w:rPr>
        <w:drawing>
          <wp:anchor distT="0" distB="0" distL="114300" distR="114300" simplePos="0" relativeHeight="251658240" behindDoc="0" locked="0" layoutInCell="1" allowOverlap="1" wp14:anchorId="0C3EA9AD" wp14:editId="15B9F649">
            <wp:simplePos x="0" y="0"/>
            <wp:positionH relativeFrom="margin">
              <wp:align>center</wp:align>
            </wp:positionH>
            <wp:positionV relativeFrom="paragraph">
              <wp:posOffset>-348615</wp:posOffset>
            </wp:positionV>
            <wp:extent cx="3455080" cy="648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5080" cy="648970"/>
                    </a:xfrm>
                    <a:prstGeom prst="rect">
                      <a:avLst/>
                    </a:prstGeom>
                    <a:noFill/>
                    <a:ln>
                      <a:noFill/>
                    </a:ln>
                  </pic:spPr>
                </pic:pic>
              </a:graphicData>
            </a:graphic>
          </wp:anchor>
        </w:drawing>
      </w:r>
    </w:p>
    <w:p w14:paraId="5CCA9818" w14:textId="1BFCF8FC" w:rsidR="000D0875" w:rsidRPr="000D0875" w:rsidRDefault="000D0875" w:rsidP="008138AB">
      <w:pPr>
        <w:spacing w:before="240" w:after="0" w:line="240" w:lineRule="auto"/>
        <w:jc w:val="center"/>
        <w:rPr>
          <w:rFonts w:cstheme="minorHAnsi"/>
          <w:b/>
          <w:bCs/>
          <w:sz w:val="20"/>
          <w:szCs w:val="20"/>
        </w:rPr>
      </w:pPr>
      <w:r w:rsidRPr="000D0875">
        <w:rPr>
          <w:rFonts w:cstheme="minorHAnsi"/>
          <w:b/>
          <w:bCs/>
          <w:sz w:val="20"/>
          <w:szCs w:val="20"/>
        </w:rPr>
        <w:t>Assistant Professor (Broadcast)</w:t>
      </w:r>
      <w:r w:rsidR="00E9557D">
        <w:rPr>
          <w:rFonts w:cstheme="minorHAnsi"/>
          <w:b/>
          <w:bCs/>
          <w:sz w:val="20"/>
          <w:szCs w:val="20"/>
        </w:rPr>
        <w:t xml:space="preserve"> </w:t>
      </w:r>
    </w:p>
    <w:p w14:paraId="6339BD10" w14:textId="77777777" w:rsidR="000D0875" w:rsidRPr="000D0875" w:rsidRDefault="000D0875" w:rsidP="00602FA8">
      <w:pPr>
        <w:spacing w:after="0" w:line="240" w:lineRule="auto"/>
        <w:jc w:val="center"/>
        <w:rPr>
          <w:rFonts w:cstheme="minorHAnsi"/>
          <w:b/>
          <w:bCs/>
          <w:sz w:val="20"/>
          <w:szCs w:val="20"/>
        </w:rPr>
      </w:pPr>
      <w:r w:rsidRPr="000D0875">
        <w:rPr>
          <w:rFonts w:cstheme="minorHAnsi"/>
          <w:b/>
          <w:bCs/>
          <w:sz w:val="20"/>
          <w:szCs w:val="20"/>
        </w:rPr>
        <w:t>Department of Communication and Media</w:t>
      </w:r>
    </w:p>
    <w:p w14:paraId="391701AE" w14:textId="77777777" w:rsidR="000D0875" w:rsidRDefault="000D0875" w:rsidP="00602FA8">
      <w:pPr>
        <w:spacing w:after="0" w:line="240" w:lineRule="auto"/>
        <w:jc w:val="center"/>
        <w:rPr>
          <w:rFonts w:cstheme="minorHAnsi"/>
          <w:b/>
          <w:bCs/>
          <w:sz w:val="20"/>
          <w:szCs w:val="20"/>
        </w:rPr>
      </w:pPr>
      <w:r w:rsidRPr="000D0875">
        <w:rPr>
          <w:rFonts w:cstheme="minorHAnsi"/>
          <w:b/>
          <w:bCs/>
          <w:sz w:val="20"/>
          <w:szCs w:val="20"/>
        </w:rPr>
        <w:t>(9-month appointment, Tenure Track)</w:t>
      </w:r>
    </w:p>
    <w:p w14:paraId="5DE9E800" w14:textId="6C94BC6C" w:rsidR="008138AB" w:rsidRPr="008138AB" w:rsidRDefault="008138AB" w:rsidP="00602FA8">
      <w:pPr>
        <w:spacing w:after="0" w:line="240" w:lineRule="auto"/>
        <w:jc w:val="center"/>
        <w:rPr>
          <w:rFonts w:cstheme="minorHAnsi"/>
          <w:sz w:val="20"/>
          <w:szCs w:val="20"/>
        </w:rPr>
      </w:pPr>
      <w:r w:rsidRPr="008138AB">
        <w:rPr>
          <w:rFonts w:cstheme="minorHAnsi"/>
          <w:sz w:val="20"/>
          <w:szCs w:val="20"/>
        </w:rPr>
        <w:t>July 31, 2024</w:t>
      </w:r>
    </w:p>
    <w:p w14:paraId="11AE2254" w14:textId="77777777" w:rsidR="00602FA8" w:rsidRPr="008138AB" w:rsidRDefault="00602FA8" w:rsidP="00602FA8">
      <w:pPr>
        <w:spacing w:after="0" w:line="240" w:lineRule="auto"/>
        <w:jc w:val="center"/>
        <w:rPr>
          <w:rFonts w:cstheme="minorHAnsi"/>
          <w:b/>
          <w:bCs/>
          <w:sz w:val="18"/>
          <w:szCs w:val="18"/>
        </w:rPr>
      </w:pPr>
    </w:p>
    <w:p w14:paraId="42A83525" w14:textId="68753E35" w:rsidR="000D0875" w:rsidRPr="00602FA8" w:rsidRDefault="000D0875" w:rsidP="000D0875">
      <w:pPr>
        <w:spacing w:after="160"/>
        <w:jc w:val="both"/>
        <w:rPr>
          <w:rFonts w:cstheme="minorHAnsi"/>
          <w:sz w:val="20"/>
          <w:szCs w:val="20"/>
        </w:rPr>
      </w:pPr>
      <w:r w:rsidRPr="00602FA8">
        <w:rPr>
          <w:rFonts w:cstheme="minorHAnsi"/>
          <w:sz w:val="20"/>
          <w:szCs w:val="20"/>
        </w:rPr>
        <w:t xml:space="preserve">Samford University’s Howard College of Arts and Sciences invites individuals interested in serving in a Christian University environment to apply for an Assistant Professor (Broadcast) in the Department of Communication and Media. This full-time tenure track position is a 9-month appointment and carries </w:t>
      </w:r>
      <w:r w:rsidR="008138AB">
        <w:rPr>
          <w:rFonts w:cstheme="minorHAnsi"/>
          <w:sz w:val="20"/>
          <w:szCs w:val="20"/>
        </w:rPr>
        <w:t>a twenty-four (24) credit hour teaching load</w:t>
      </w:r>
      <w:r w:rsidRPr="00602FA8">
        <w:rPr>
          <w:rFonts w:cstheme="minorHAnsi"/>
          <w:sz w:val="20"/>
          <w:szCs w:val="20"/>
        </w:rPr>
        <w:t>. The position will begin August 2025.</w:t>
      </w:r>
    </w:p>
    <w:p w14:paraId="38C1517D" w14:textId="2C6B1379" w:rsidR="00711B8E" w:rsidRPr="00602FA8" w:rsidRDefault="000D0875" w:rsidP="008138AB">
      <w:pPr>
        <w:spacing w:after="0"/>
        <w:jc w:val="both"/>
        <w:rPr>
          <w:rFonts w:cstheme="minorHAnsi"/>
          <w:sz w:val="20"/>
          <w:szCs w:val="20"/>
        </w:rPr>
      </w:pPr>
      <w:r w:rsidRPr="00602FA8">
        <w:rPr>
          <w:rFonts w:cstheme="minorHAnsi"/>
          <w:sz w:val="20"/>
          <w:szCs w:val="20"/>
        </w:rPr>
        <w:t>Qualified candidates will hold a Ph.D. or be ABD in mass communication, communication, or a closely related field from an institutionally accredited college or university (or equivalent).</w:t>
      </w:r>
      <w:r w:rsidR="008138AB">
        <w:rPr>
          <w:rFonts w:cstheme="minorHAnsi"/>
          <w:sz w:val="20"/>
          <w:szCs w:val="20"/>
        </w:rPr>
        <w:t xml:space="preserve"> </w:t>
      </w:r>
      <w:r w:rsidRPr="00602FA8">
        <w:rPr>
          <w:rFonts w:cstheme="minorHAnsi"/>
          <w:sz w:val="20"/>
          <w:szCs w:val="20"/>
        </w:rPr>
        <w:t>Candidates should possess demonstrated ability to teach undergraduate broadcast journalism courses</w:t>
      </w:r>
      <w:r w:rsidR="00D23604">
        <w:rPr>
          <w:rFonts w:cstheme="minorHAnsi"/>
          <w:sz w:val="20"/>
          <w:szCs w:val="20"/>
        </w:rPr>
        <w:t>.</w:t>
      </w:r>
      <w:r w:rsidRPr="00602FA8">
        <w:rPr>
          <w:rFonts w:cstheme="minorHAnsi"/>
          <w:sz w:val="20"/>
          <w:szCs w:val="20"/>
        </w:rPr>
        <w:t xml:space="preserve"> </w:t>
      </w:r>
      <w:r w:rsidR="00D33D2F" w:rsidRPr="00602FA8">
        <w:rPr>
          <w:rFonts w:cstheme="minorHAnsi"/>
          <w:sz w:val="20"/>
          <w:szCs w:val="20"/>
        </w:rPr>
        <w:t xml:space="preserve">Preference will be given to candidates with </w:t>
      </w:r>
      <w:r w:rsidR="00D23604">
        <w:rPr>
          <w:rFonts w:cstheme="minorHAnsi"/>
          <w:sz w:val="20"/>
          <w:szCs w:val="20"/>
        </w:rPr>
        <w:t xml:space="preserve">professional </w:t>
      </w:r>
      <w:r w:rsidR="00917143">
        <w:rPr>
          <w:rFonts w:cstheme="minorHAnsi"/>
          <w:sz w:val="20"/>
          <w:szCs w:val="20"/>
        </w:rPr>
        <w:t xml:space="preserve">broadcast journalism, </w:t>
      </w:r>
      <w:r w:rsidR="00D33D2F" w:rsidRPr="00602FA8">
        <w:rPr>
          <w:rFonts w:cstheme="minorHAnsi"/>
          <w:sz w:val="20"/>
          <w:szCs w:val="20"/>
        </w:rPr>
        <w:t>audio-video production, or documentary film production experience and the ability to teach sports broadcasting and/or film production courses</w:t>
      </w:r>
      <w:r w:rsidRPr="00602FA8">
        <w:rPr>
          <w:rFonts w:cstheme="minorHAnsi"/>
          <w:sz w:val="20"/>
          <w:szCs w:val="20"/>
        </w:rPr>
        <w:t>. Successful candidates will have demonstrated a record of peer-reviewed scholarship and excellence in teaching.</w:t>
      </w:r>
      <w:r w:rsidR="008138AB">
        <w:rPr>
          <w:rFonts w:cstheme="minorHAnsi"/>
          <w:sz w:val="20"/>
          <w:szCs w:val="20"/>
        </w:rPr>
        <w:t xml:space="preserve"> </w:t>
      </w:r>
      <w:r w:rsidR="008138AB" w:rsidRPr="00CF6423">
        <w:rPr>
          <w:rFonts w:cstheme="minorHAnsi"/>
          <w:sz w:val="20"/>
          <w:szCs w:val="20"/>
        </w:rPr>
        <w:t xml:space="preserve">ABD candidates will be considered </w:t>
      </w:r>
      <w:proofErr w:type="gramStart"/>
      <w:r w:rsidR="008138AB" w:rsidRPr="00CF6423">
        <w:rPr>
          <w:rFonts w:cstheme="minorHAnsi"/>
          <w:sz w:val="20"/>
          <w:szCs w:val="20"/>
        </w:rPr>
        <w:t>at</w:t>
      </w:r>
      <w:proofErr w:type="gramEnd"/>
      <w:r w:rsidR="008138AB" w:rsidRPr="00CF6423">
        <w:rPr>
          <w:rFonts w:cstheme="minorHAnsi"/>
          <w:sz w:val="20"/>
          <w:szCs w:val="20"/>
        </w:rPr>
        <w:t xml:space="preserve"> the rank of Instructor until Ph.D. is completed.</w:t>
      </w:r>
    </w:p>
    <w:p w14:paraId="1F471807" w14:textId="7F208274" w:rsidR="003858C4" w:rsidRPr="00602FA8" w:rsidRDefault="003858C4" w:rsidP="008138AB">
      <w:pPr>
        <w:shd w:val="clear" w:color="auto" w:fill="FFFFFF"/>
        <w:spacing w:before="120" w:after="0"/>
        <w:jc w:val="both"/>
        <w:rPr>
          <w:rFonts w:cstheme="minorHAnsi"/>
          <w:sz w:val="20"/>
          <w:szCs w:val="20"/>
        </w:rPr>
      </w:pPr>
      <w:r w:rsidRPr="00602FA8">
        <w:rPr>
          <w:rFonts w:cstheme="minorHAnsi"/>
          <w:sz w:val="20"/>
          <w:szCs w:val="20"/>
        </w:rPr>
        <w:t>The Department of Communication and Media is home to Samford’s award-winning student media and hosts an annual speaker forum (Robinson Forum - a lecture series in cooperation with The Washington Post).</w:t>
      </w:r>
    </w:p>
    <w:p w14:paraId="7B545811" w14:textId="61C0ED71" w:rsidR="000823A1" w:rsidRPr="00602FA8" w:rsidRDefault="000A2DFD" w:rsidP="008138AB">
      <w:pPr>
        <w:shd w:val="clear" w:color="auto" w:fill="FFFFFF"/>
        <w:spacing w:before="120" w:after="0"/>
        <w:jc w:val="both"/>
        <w:rPr>
          <w:rFonts w:eastAsia="Calibri" w:cstheme="minorHAnsi"/>
          <w:sz w:val="20"/>
          <w:szCs w:val="20"/>
          <w:lang w:val="en"/>
        </w:rPr>
      </w:pPr>
      <w:r w:rsidRPr="00602FA8">
        <w:rPr>
          <w:rFonts w:cstheme="minorHAnsi"/>
          <w:sz w:val="20"/>
          <w:szCs w:val="20"/>
        </w:rPr>
        <w:t>Samford University (</w:t>
      </w:r>
      <w:hyperlink r:id="rId5" w:history="1">
        <w:r w:rsidRPr="00602FA8">
          <w:rPr>
            <w:rStyle w:val="Hyperlink"/>
            <w:rFonts w:cstheme="minorHAnsi"/>
            <w:sz w:val="20"/>
            <w:szCs w:val="20"/>
          </w:rPr>
          <w:t>www.samford.edu</w:t>
        </w:r>
      </w:hyperlink>
      <w:r w:rsidRPr="00602FA8">
        <w:rPr>
          <w:rFonts w:cstheme="minorHAnsi"/>
          <w:sz w:val="20"/>
          <w:szCs w:val="20"/>
        </w:rPr>
        <w:t xml:space="preserve">) </w:t>
      </w:r>
      <w:r w:rsidR="000823A1" w:rsidRPr="00602FA8">
        <w:rPr>
          <w:rFonts w:eastAsia="Calibri" w:cstheme="minorHAnsi"/>
          <w:sz w:val="20"/>
          <w:szCs w:val="20"/>
          <w:lang w:val="en"/>
        </w:rPr>
        <w:t>is a leading nationally ranked Christian University</w:t>
      </w:r>
      <w:r w:rsidR="005044AD" w:rsidRPr="00602FA8">
        <w:rPr>
          <w:rFonts w:eastAsia="Calibri" w:cstheme="minorHAnsi"/>
          <w:sz w:val="20"/>
          <w:szCs w:val="20"/>
          <w:lang w:val="en"/>
        </w:rPr>
        <w:t xml:space="preserve">. </w:t>
      </w:r>
      <w:r w:rsidR="000823A1" w:rsidRPr="00602FA8">
        <w:rPr>
          <w:rFonts w:eastAsia="Calibri" w:cstheme="minorHAnsi"/>
          <w:sz w:val="20"/>
          <w:szCs w:val="20"/>
          <w:lang w:val="en"/>
        </w:rPr>
        <w:t>Founded in 1841, Samford is the 87</w:t>
      </w:r>
      <w:r w:rsidR="000823A1" w:rsidRPr="00602FA8">
        <w:rPr>
          <w:rFonts w:eastAsia="Calibri" w:cstheme="minorHAnsi"/>
          <w:sz w:val="20"/>
          <w:szCs w:val="20"/>
          <w:vertAlign w:val="superscript"/>
          <w:lang w:val="en"/>
        </w:rPr>
        <w:t>th</w:t>
      </w:r>
      <w:r w:rsidR="000823A1" w:rsidRPr="00602FA8">
        <w:rPr>
          <w:rFonts w:eastAsia="Calibri" w:cstheme="minorHAnsi"/>
          <w:sz w:val="20"/>
          <w:szCs w:val="20"/>
          <w:lang w:val="en"/>
        </w:rPr>
        <w:t xml:space="preserve"> oldest institution of higher learning in the United States</w:t>
      </w:r>
      <w:r w:rsidR="005044AD" w:rsidRPr="00602FA8">
        <w:rPr>
          <w:rFonts w:eastAsia="Calibri" w:cstheme="minorHAnsi"/>
          <w:sz w:val="20"/>
          <w:szCs w:val="20"/>
          <w:lang w:val="en"/>
        </w:rPr>
        <w:t xml:space="preserve">. </w:t>
      </w:r>
      <w:r w:rsidR="000823A1" w:rsidRPr="00602FA8">
        <w:rPr>
          <w:rFonts w:eastAsia="Calibri" w:cstheme="minorHAnsi"/>
          <w:sz w:val="20"/>
          <w:szCs w:val="20"/>
          <w:lang w:val="en"/>
        </w:rPr>
        <w:t xml:space="preserve">It is the largest privately supported and fully accredited institution for higher learning in Alabama. Located in the Birmingham, Alabama, suburb of Homewood, with 425 full-time faculty and more than 5,700 students representing 49 states, the District of Columbia, Puerto Rico and 22 countries. Samford is ranked #10 in the U.S. for the quality of career preparation provided to its students according to a newly published ranking, “The Top U.S. Colleges for Career and Learning-Related Opportunities,” in </w:t>
      </w:r>
      <w:r w:rsidR="000823A1" w:rsidRPr="00602FA8">
        <w:rPr>
          <w:rFonts w:eastAsia="Calibri" w:cstheme="minorHAnsi"/>
          <w:i/>
          <w:iCs/>
          <w:sz w:val="20"/>
          <w:szCs w:val="20"/>
          <w:lang w:val="en"/>
        </w:rPr>
        <w:t>The Wall Street Journal</w:t>
      </w:r>
      <w:r w:rsidR="000823A1" w:rsidRPr="00602FA8">
        <w:rPr>
          <w:rFonts w:eastAsia="Calibri" w:cstheme="minorHAnsi"/>
          <w:sz w:val="20"/>
          <w:szCs w:val="20"/>
          <w:lang w:val="en"/>
        </w:rPr>
        <w:t xml:space="preserve">. The University is dedicated to the promotion of rigorous academic inquiry in a Christian setting. The University seeks and prefers employee applicants of the Christian faith and offers competitive salaries with a generous benefits package. </w:t>
      </w:r>
      <w:r w:rsidR="000823A1" w:rsidRPr="00602FA8">
        <w:rPr>
          <w:rFonts w:cstheme="minorHAnsi"/>
          <w:sz w:val="20"/>
          <w:szCs w:val="20"/>
        </w:rPr>
        <w:t>Samford University and the Howard College of Arts and Sciences embrace diversity in their faculty, students, and staff and encourage applications from those who would add to the diversity of our academic community</w:t>
      </w:r>
      <w:r w:rsidR="005044AD" w:rsidRPr="00602FA8">
        <w:rPr>
          <w:rFonts w:cstheme="minorHAnsi"/>
          <w:sz w:val="20"/>
          <w:szCs w:val="20"/>
        </w:rPr>
        <w:t xml:space="preserve">. </w:t>
      </w:r>
    </w:p>
    <w:p w14:paraId="75A11197" w14:textId="1A044F29" w:rsidR="000A2DFD" w:rsidRPr="00602FA8" w:rsidRDefault="00414796" w:rsidP="008138AB">
      <w:pPr>
        <w:spacing w:before="120" w:after="0"/>
        <w:jc w:val="both"/>
        <w:rPr>
          <w:rFonts w:cstheme="minorHAnsi"/>
          <w:sz w:val="20"/>
          <w:szCs w:val="20"/>
        </w:rPr>
      </w:pPr>
      <w:r w:rsidRPr="007269BF">
        <w:rPr>
          <w:rFonts w:cstheme="minorHAnsi"/>
          <w:b/>
          <w:bCs/>
          <w:sz w:val="20"/>
          <w:szCs w:val="20"/>
        </w:rPr>
        <w:t xml:space="preserve">Review of applications will </w:t>
      </w:r>
      <w:r w:rsidRPr="00CF6423">
        <w:rPr>
          <w:rFonts w:cstheme="minorHAnsi"/>
          <w:b/>
          <w:bCs/>
          <w:sz w:val="20"/>
          <w:szCs w:val="20"/>
        </w:rPr>
        <w:t xml:space="preserve">begin </w:t>
      </w:r>
      <w:r>
        <w:rPr>
          <w:rFonts w:cstheme="minorHAnsi"/>
          <w:b/>
          <w:bCs/>
          <w:sz w:val="20"/>
          <w:szCs w:val="20"/>
        </w:rPr>
        <w:t>September 13</w:t>
      </w:r>
      <w:r w:rsidRPr="00CF6423">
        <w:rPr>
          <w:rFonts w:cstheme="minorHAnsi"/>
          <w:b/>
          <w:bCs/>
          <w:sz w:val="20"/>
          <w:szCs w:val="20"/>
        </w:rPr>
        <w:t>,</w:t>
      </w:r>
      <w:r>
        <w:rPr>
          <w:rFonts w:cstheme="minorHAnsi"/>
          <w:b/>
          <w:bCs/>
          <w:sz w:val="20"/>
          <w:szCs w:val="20"/>
        </w:rPr>
        <w:t xml:space="preserve"> </w:t>
      </w:r>
      <w:proofErr w:type="gramStart"/>
      <w:r>
        <w:rPr>
          <w:rFonts w:cstheme="minorHAnsi"/>
          <w:b/>
          <w:bCs/>
          <w:sz w:val="20"/>
          <w:szCs w:val="20"/>
        </w:rPr>
        <w:t>2024</w:t>
      </w:r>
      <w:proofErr w:type="gramEnd"/>
      <w:r w:rsidRPr="00CF6423">
        <w:rPr>
          <w:rFonts w:cstheme="minorHAnsi"/>
          <w:b/>
          <w:bCs/>
          <w:sz w:val="20"/>
          <w:szCs w:val="20"/>
        </w:rPr>
        <w:t xml:space="preserve"> and applications will continue to be accepted until </w:t>
      </w:r>
      <w:r w:rsidR="006231D2">
        <w:rPr>
          <w:rFonts w:cstheme="minorHAnsi"/>
          <w:b/>
          <w:bCs/>
          <w:sz w:val="20"/>
          <w:szCs w:val="20"/>
        </w:rPr>
        <w:t>October 1, 2024.</w:t>
      </w:r>
      <w:r w:rsidR="000A2DFD" w:rsidRPr="00602FA8">
        <w:rPr>
          <w:rFonts w:cstheme="minorHAnsi"/>
          <w:sz w:val="20"/>
          <w:szCs w:val="20"/>
        </w:rPr>
        <w:t xml:space="preserve"> Please submit (via email below in .pdf format), an application letter, curriculum vitae with names and contact information of three references, description of teaching experience and interests, description of research plans, along with an </w:t>
      </w:r>
      <w:r w:rsidR="000A2DFD" w:rsidRPr="00602FA8">
        <w:rPr>
          <w:rFonts w:cstheme="minorHAnsi"/>
          <w:sz w:val="20"/>
          <w:szCs w:val="20"/>
          <w:u w:val="single"/>
        </w:rPr>
        <w:t>Application for Faculty Position</w:t>
      </w:r>
      <w:r w:rsidR="000A2DFD" w:rsidRPr="00602FA8">
        <w:rPr>
          <w:rFonts w:cstheme="minorHAnsi"/>
          <w:sz w:val="20"/>
          <w:szCs w:val="20"/>
        </w:rPr>
        <w:t xml:space="preserve"> and the </w:t>
      </w:r>
      <w:r w:rsidR="000A2DFD" w:rsidRPr="00602FA8">
        <w:rPr>
          <w:rFonts w:cstheme="minorHAnsi"/>
          <w:sz w:val="20"/>
          <w:szCs w:val="20"/>
          <w:u w:val="single"/>
        </w:rPr>
        <w:t>Faculty Applicant Christian Mission Statement</w:t>
      </w:r>
      <w:r w:rsidR="000A2DFD" w:rsidRPr="00602FA8">
        <w:rPr>
          <w:rFonts w:cstheme="minorHAnsi"/>
          <w:sz w:val="20"/>
          <w:szCs w:val="20"/>
        </w:rPr>
        <w:t xml:space="preserve"> (links below). Salary is dependent upon qualifications and experience</w:t>
      </w:r>
      <w:r w:rsidR="005044AD" w:rsidRPr="00602FA8">
        <w:rPr>
          <w:rFonts w:cstheme="minorHAnsi"/>
          <w:sz w:val="20"/>
          <w:szCs w:val="20"/>
        </w:rPr>
        <w:t xml:space="preserve">. </w:t>
      </w:r>
      <w:r w:rsidR="000A2DFD" w:rsidRPr="00602FA8">
        <w:rPr>
          <w:rFonts w:cstheme="minorHAnsi"/>
          <w:sz w:val="20"/>
          <w:szCs w:val="20"/>
        </w:rPr>
        <w:t>The successful candidate must pass a background check. Applicants must be authorized to work in the United States, as Samford will not sponsor any employment visas for this position.</w:t>
      </w:r>
    </w:p>
    <w:p w14:paraId="3F2CBE79" w14:textId="77777777" w:rsidR="000A2DFD" w:rsidRPr="00602FA8" w:rsidRDefault="000A2DFD" w:rsidP="008138AB">
      <w:pPr>
        <w:spacing w:before="120" w:after="0"/>
        <w:rPr>
          <w:rFonts w:cstheme="minorHAnsi"/>
          <w:sz w:val="20"/>
          <w:szCs w:val="20"/>
        </w:rPr>
      </w:pPr>
      <w:r w:rsidRPr="00602FA8">
        <w:rPr>
          <w:rFonts w:cstheme="minorHAnsi"/>
          <w:sz w:val="20"/>
          <w:szCs w:val="20"/>
          <w:u w:val="single"/>
        </w:rPr>
        <w:t>Application for Faculty Position</w:t>
      </w:r>
      <w:r w:rsidRPr="00602FA8">
        <w:rPr>
          <w:rFonts w:cstheme="minorHAnsi"/>
          <w:sz w:val="20"/>
          <w:szCs w:val="20"/>
        </w:rPr>
        <w:t xml:space="preserve"> can be found at:</w:t>
      </w:r>
    </w:p>
    <w:p w14:paraId="32940219" w14:textId="77777777" w:rsidR="000A2DFD" w:rsidRPr="00602FA8" w:rsidRDefault="006231D2" w:rsidP="008138AB">
      <w:pPr>
        <w:spacing w:after="0"/>
        <w:rPr>
          <w:rFonts w:cstheme="minorHAnsi"/>
          <w:sz w:val="20"/>
          <w:szCs w:val="20"/>
        </w:rPr>
      </w:pPr>
      <w:hyperlink r:id="rId6" w:history="1">
        <w:r w:rsidR="000A2DFD" w:rsidRPr="00602FA8">
          <w:rPr>
            <w:rStyle w:val="Hyperlink"/>
            <w:rFonts w:cstheme="minorHAnsi"/>
            <w:sz w:val="20"/>
            <w:szCs w:val="20"/>
          </w:rPr>
          <w:t>https://www.samford.edu/departments/files/Human_Resources/application-for-faculty-employment.pdf</w:t>
        </w:r>
      </w:hyperlink>
    </w:p>
    <w:p w14:paraId="73214043" w14:textId="77777777" w:rsidR="000A2DFD" w:rsidRPr="00602FA8" w:rsidRDefault="000A2DFD" w:rsidP="008138AB">
      <w:pPr>
        <w:spacing w:after="0"/>
        <w:rPr>
          <w:rFonts w:cstheme="minorHAnsi"/>
          <w:sz w:val="20"/>
          <w:szCs w:val="20"/>
        </w:rPr>
      </w:pPr>
      <w:r w:rsidRPr="00602FA8">
        <w:rPr>
          <w:rFonts w:cstheme="minorHAnsi"/>
          <w:sz w:val="20"/>
          <w:szCs w:val="20"/>
          <w:u w:val="single"/>
        </w:rPr>
        <w:t>Faculty Applicant Christian Mission Statement</w:t>
      </w:r>
      <w:r w:rsidRPr="00602FA8">
        <w:rPr>
          <w:rFonts w:cstheme="minorHAnsi"/>
          <w:sz w:val="20"/>
          <w:szCs w:val="20"/>
        </w:rPr>
        <w:t xml:space="preserve"> can be found at:</w:t>
      </w:r>
    </w:p>
    <w:p w14:paraId="5DAB399B" w14:textId="77777777" w:rsidR="000A2DFD" w:rsidRPr="00602FA8" w:rsidRDefault="006231D2" w:rsidP="008138AB">
      <w:pPr>
        <w:pStyle w:val="NoSpacing"/>
        <w:spacing w:after="0"/>
        <w:rPr>
          <w:rStyle w:val="Hyperlink"/>
          <w:rFonts w:cstheme="minorHAnsi"/>
          <w:sz w:val="20"/>
          <w:szCs w:val="20"/>
        </w:rPr>
      </w:pPr>
      <w:hyperlink r:id="rId7" w:history="1">
        <w:r w:rsidR="000A2DFD" w:rsidRPr="00602FA8">
          <w:rPr>
            <w:rStyle w:val="Hyperlink"/>
            <w:rFonts w:cstheme="minorHAnsi"/>
            <w:sz w:val="20"/>
            <w:szCs w:val="20"/>
          </w:rPr>
          <w:t>https://www.samford.edu/departments/files/academic-affairs/Faculty-Applicant-Christian-Mission-Statement.docx</w:t>
        </w:r>
      </w:hyperlink>
    </w:p>
    <w:p w14:paraId="0CCDE579" w14:textId="77777777" w:rsidR="000A2DFD" w:rsidRPr="00602FA8" w:rsidRDefault="000A2DFD" w:rsidP="008138AB">
      <w:pPr>
        <w:pStyle w:val="Default"/>
        <w:spacing w:before="120" w:after="0"/>
        <w:rPr>
          <w:rFonts w:asciiTheme="minorHAnsi" w:hAnsiTheme="minorHAnsi" w:cstheme="minorHAnsi"/>
          <w:sz w:val="20"/>
          <w:szCs w:val="20"/>
        </w:rPr>
      </w:pPr>
      <w:r w:rsidRPr="00602FA8">
        <w:rPr>
          <w:rFonts w:asciiTheme="minorHAnsi" w:hAnsiTheme="minorHAnsi" w:cstheme="minorHAnsi"/>
          <w:b/>
          <w:bCs/>
          <w:i/>
          <w:iCs/>
          <w:sz w:val="20"/>
          <w:szCs w:val="20"/>
        </w:rPr>
        <w:t>Please submit all materials in PDF format to:                       Questions may be addressed to:</w:t>
      </w:r>
    </w:p>
    <w:p w14:paraId="51E91797" w14:textId="62F12601" w:rsidR="000A2DFD" w:rsidRPr="00602FA8" w:rsidRDefault="006231D2" w:rsidP="000823A1">
      <w:pPr>
        <w:pStyle w:val="Default"/>
        <w:spacing w:after="0"/>
        <w:rPr>
          <w:rFonts w:asciiTheme="minorHAnsi" w:hAnsiTheme="minorHAnsi" w:cstheme="minorHAnsi"/>
          <w:sz w:val="20"/>
          <w:szCs w:val="20"/>
        </w:rPr>
      </w:pPr>
      <w:hyperlink r:id="rId8" w:history="1">
        <w:r w:rsidR="000A2DFD" w:rsidRPr="00602FA8">
          <w:rPr>
            <w:rStyle w:val="Hyperlink"/>
            <w:rFonts w:asciiTheme="minorHAnsi" w:hAnsiTheme="minorHAnsi" w:cstheme="minorHAnsi"/>
            <w:sz w:val="20"/>
            <w:szCs w:val="20"/>
          </w:rPr>
          <w:t>FACAPP@samford.edu</w:t>
        </w:r>
      </w:hyperlink>
      <w:r w:rsidR="000A2DFD" w:rsidRPr="00602FA8">
        <w:rPr>
          <w:rFonts w:asciiTheme="minorHAnsi" w:hAnsiTheme="minorHAnsi" w:cstheme="minorHAnsi"/>
          <w:sz w:val="20"/>
          <w:szCs w:val="20"/>
        </w:rPr>
        <w:t xml:space="preserve">                                                                Dr. </w:t>
      </w:r>
      <w:r w:rsidR="00931BC2" w:rsidRPr="00602FA8">
        <w:rPr>
          <w:rFonts w:asciiTheme="minorHAnsi" w:hAnsiTheme="minorHAnsi" w:cstheme="minorHAnsi"/>
          <w:sz w:val="20"/>
          <w:szCs w:val="20"/>
        </w:rPr>
        <w:t>Ignatius Fosu</w:t>
      </w:r>
      <w:r w:rsidR="000A2DFD" w:rsidRPr="00602FA8">
        <w:rPr>
          <w:rFonts w:asciiTheme="minorHAnsi" w:hAnsiTheme="minorHAnsi" w:cstheme="minorHAnsi"/>
          <w:sz w:val="20"/>
          <w:szCs w:val="20"/>
        </w:rPr>
        <w:t xml:space="preserve">, Search Committee Chair  </w:t>
      </w:r>
    </w:p>
    <w:p w14:paraId="763AE461" w14:textId="02F08E39" w:rsidR="000A2DFD" w:rsidRPr="00602FA8" w:rsidRDefault="000A2DFD" w:rsidP="000823A1">
      <w:pPr>
        <w:pStyle w:val="Default"/>
        <w:spacing w:after="0"/>
        <w:rPr>
          <w:rFonts w:asciiTheme="minorHAnsi" w:hAnsiTheme="minorHAnsi" w:cstheme="minorHAnsi"/>
          <w:sz w:val="20"/>
          <w:szCs w:val="20"/>
        </w:rPr>
      </w:pPr>
      <w:r w:rsidRPr="008138AB">
        <w:rPr>
          <w:rFonts w:asciiTheme="minorHAnsi" w:hAnsiTheme="minorHAnsi" w:cstheme="minorHAnsi"/>
          <w:b/>
          <w:bCs/>
          <w:sz w:val="20"/>
          <w:szCs w:val="20"/>
        </w:rPr>
        <w:t xml:space="preserve">ATTN: </w:t>
      </w:r>
      <w:r w:rsidR="006231D2">
        <w:rPr>
          <w:rFonts w:asciiTheme="minorHAnsi" w:hAnsiTheme="minorHAnsi" w:cstheme="minorHAnsi"/>
          <w:b/>
          <w:bCs/>
          <w:sz w:val="20"/>
          <w:szCs w:val="20"/>
        </w:rPr>
        <w:t xml:space="preserve">Broadcast - </w:t>
      </w:r>
      <w:r w:rsidR="00931BC2" w:rsidRPr="008138AB">
        <w:rPr>
          <w:rFonts w:asciiTheme="minorHAnsi" w:hAnsiTheme="minorHAnsi" w:cstheme="minorHAnsi"/>
          <w:b/>
          <w:bCs/>
          <w:sz w:val="20"/>
          <w:szCs w:val="20"/>
        </w:rPr>
        <w:t>Communication and Media</w:t>
      </w:r>
      <w:r w:rsidR="006231D2">
        <w:rPr>
          <w:rFonts w:asciiTheme="minorHAnsi" w:hAnsiTheme="minorHAnsi" w:cstheme="minorHAnsi"/>
          <w:b/>
          <w:bCs/>
          <w:sz w:val="20"/>
          <w:szCs w:val="20"/>
        </w:rPr>
        <w:t xml:space="preserve">                     </w:t>
      </w:r>
      <w:r w:rsidRPr="00602FA8">
        <w:rPr>
          <w:rFonts w:asciiTheme="minorHAnsi" w:hAnsiTheme="minorHAnsi" w:cstheme="minorHAnsi"/>
          <w:sz w:val="20"/>
          <w:szCs w:val="20"/>
        </w:rPr>
        <w:t xml:space="preserve"> </w:t>
      </w:r>
      <w:r w:rsidR="00931BC2" w:rsidRPr="00602FA8">
        <w:rPr>
          <w:rFonts w:asciiTheme="minorHAnsi" w:hAnsiTheme="minorHAnsi" w:cstheme="minorHAnsi"/>
          <w:sz w:val="20"/>
          <w:szCs w:val="20"/>
        </w:rPr>
        <w:t>ifosu@samford.edu</w:t>
      </w:r>
    </w:p>
    <w:p w14:paraId="288E21D4" w14:textId="1E08A6C7" w:rsidR="000A2DFD" w:rsidRPr="008138AB" w:rsidRDefault="000823A1" w:rsidP="006231D2">
      <w:pPr>
        <w:spacing w:before="120" w:after="0"/>
        <w:jc w:val="both"/>
        <w:rPr>
          <w:rFonts w:cstheme="minorHAnsi"/>
          <w:sz w:val="20"/>
          <w:szCs w:val="20"/>
        </w:rPr>
      </w:pPr>
      <w:bookmarkStart w:id="0" w:name="_Hlk150242844"/>
      <w:r w:rsidRPr="008138AB">
        <w:rPr>
          <w:rFonts w:cstheme="minorHAnsi"/>
          <w:i/>
          <w:iCs/>
          <w:color w:val="000000"/>
          <w:sz w:val="20"/>
          <w:szCs w:val="20"/>
        </w:rPr>
        <w:t xml:space="preserve">In accordance with applicable federal and state laws, such as Titles VI and VII of the Civil Rights Act of 1964, Title IX of the Education Amendments of 1972, the Age Discrimination in Employment Act, and the Americans with Disabilities Act and ADA Amendments, the University does not unlawfully discriminate on the basis of sex, gender, race, color, national origin, age, disability, genetic information, veteran status, religion, or any other protected status under federal, state or local law applicable to the University, in its education policies, programs, and activities, in its admissions policies, in employment policies and practices, and all other areas of the University. As a faith-based institution, the University is </w:t>
      </w:r>
      <w:proofErr w:type="gramStart"/>
      <w:r w:rsidRPr="008138AB">
        <w:rPr>
          <w:rFonts w:cstheme="minorHAnsi"/>
          <w:i/>
          <w:iCs/>
          <w:color w:val="000000"/>
          <w:sz w:val="20"/>
          <w:szCs w:val="20"/>
        </w:rPr>
        <w:t>exempted</w:t>
      </w:r>
      <w:proofErr w:type="gramEnd"/>
      <w:r w:rsidRPr="008138AB">
        <w:rPr>
          <w:rFonts w:cstheme="minorHAnsi"/>
          <w:i/>
          <w:iCs/>
          <w:color w:val="000000"/>
          <w:sz w:val="20"/>
          <w:szCs w:val="20"/>
        </w:rPr>
        <w:t xml:space="preserve"> from certain laws and regulations concerning discrimination.</w:t>
      </w:r>
      <w:bookmarkEnd w:id="0"/>
    </w:p>
    <w:sectPr w:rsidR="000A2DFD" w:rsidRPr="008138AB" w:rsidSect="008138AB">
      <w:pgSz w:w="12240" w:h="15840"/>
      <w:pgMar w:top="720"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ED"/>
    <w:rsid w:val="000823A1"/>
    <w:rsid w:val="000A2DFD"/>
    <w:rsid w:val="000D0875"/>
    <w:rsid w:val="001308F1"/>
    <w:rsid w:val="0027491B"/>
    <w:rsid w:val="0030266C"/>
    <w:rsid w:val="00362132"/>
    <w:rsid w:val="003858C4"/>
    <w:rsid w:val="003E1910"/>
    <w:rsid w:val="00414796"/>
    <w:rsid w:val="00416667"/>
    <w:rsid w:val="00422786"/>
    <w:rsid w:val="00442530"/>
    <w:rsid w:val="004675FB"/>
    <w:rsid w:val="004F5F38"/>
    <w:rsid w:val="005044AD"/>
    <w:rsid w:val="00524F88"/>
    <w:rsid w:val="00550881"/>
    <w:rsid w:val="00567F55"/>
    <w:rsid w:val="0059128C"/>
    <w:rsid w:val="00602FA8"/>
    <w:rsid w:val="006231D2"/>
    <w:rsid w:val="00625A5E"/>
    <w:rsid w:val="006B627C"/>
    <w:rsid w:val="006F3060"/>
    <w:rsid w:val="00711B8E"/>
    <w:rsid w:val="007269BF"/>
    <w:rsid w:val="007862B2"/>
    <w:rsid w:val="007E0D87"/>
    <w:rsid w:val="008138AB"/>
    <w:rsid w:val="008A4E61"/>
    <w:rsid w:val="008C156A"/>
    <w:rsid w:val="00917143"/>
    <w:rsid w:val="00931BC2"/>
    <w:rsid w:val="00952012"/>
    <w:rsid w:val="009F0735"/>
    <w:rsid w:val="009F1EF7"/>
    <w:rsid w:val="00A02782"/>
    <w:rsid w:val="00A203B4"/>
    <w:rsid w:val="00AA04CF"/>
    <w:rsid w:val="00B269EF"/>
    <w:rsid w:val="00BC0182"/>
    <w:rsid w:val="00C24D0C"/>
    <w:rsid w:val="00C31404"/>
    <w:rsid w:val="00C44E57"/>
    <w:rsid w:val="00C722FE"/>
    <w:rsid w:val="00CC12ED"/>
    <w:rsid w:val="00CE0111"/>
    <w:rsid w:val="00CF6423"/>
    <w:rsid w:val="00D23604"/>
    <w:rsid w:val="00D33D2F"/>
    <w:rsid w:val="00DF6F82"/>
    <w:rsid w:val="00E91753"/>
    <w:rsid w:val="00E9557D"/>
    <w:rsid w:val="00EC55D4"/>
    <w:rsid w:val="00F0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0E23"/>
  <w15:chartTrackingRefBased/>
  <w15:docId w15:val="{7E6A1A11-00F6-B146-B458-5F57AA87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DFD"/>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0A2DFD"/>
    <w:rPr>
      <w:color w:val="0000FF"/>
      <w:u w:val="single"/>
    </w:rPr>
  </w:style>
  <w:style w:type="paragraph" w:styleId="NoSpacing">
    <w:name w:val="No Spacing"/>
    <w:uiPriority w:val="1"/>
    <w:qFormat/>
    <w:rsid w:val="000A2DFD"/>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APP@samford.edu" TargetMode="External"/><Relationship Id="rId3" Type="http://schemas.openxmlformats.org/officeDocument/2006/relationships/webSettings" Target="webSettings.xml"/><Relationship Id="rId7" Type="http://schemas.openxmlformats.org/officeDocument/2006/relationships/hyperlink" Target="https://www.samford.edu/departments/files/academic-affairs/Faculty-Applicant-Christian-Mission-Statement.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mford.edu/departments/files/Human_Resources/application-for-faculty-employment.pdf" TargetMode="External"/><Relationship Id="rId5" Type="http://schemas.openxmlformats.org/officeDocument/2006/relationships/hyperlink" Target="http://www.samford.edu" TargetMode="Externa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Fosu, Ignatius</dc:creator>
  <cp:keywords/>
  <dc:description/>
  <cp:lastModifiedBy>Spence, Nidia</cp:lastModifiedBy>
  <cp:revision>3</cp:revision>
  <cp:lastPrinted>2024-02-06T18:37:00Z</cp:lastPrinted>
  <dcterms:created xsi:type="dcterms:W3CDTF">2024-07-31T01:42:00Z</dcterms:created>
  <dcterms:modified xsi:type="dcterms:W3CDTF">2024-07-31T16:02:00Z</dcterms:modified>
</cp:coreProperties>
</file>