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74B3" w14:textId="77777777" w:rsidR="006F5A17" w:rsidRDefault="006F5A17" w:rsidP="006F5A17">
      <w:pPr>
        <w:shd w:val="clear" w:color="auto" w:fill="FFFFFF"/>
        <w:spacing w:after="0" w:line="240" w:lineRule="auto"/>
        <w:ind w:left="720"/>
        <w:rPr>
          <w:rFonts w:ascii="Aptos Serif" w:eastAsia="Times New Roman" w:hAnsi="Aptos Serif" w:cs="Aptos Serif"/>
          <w:color w:val="222222"/>
          <w:kern w:val="0"/>
          <w:sz w:val="21"/>
          <w:szCs w:val="21"/>
          <w14:ligatures w14:val="none"/>
        </w:rPr>
      </w:pPr>
      <w:r w:rsidRPr="006F5A17">
        <w:rPr>
          <w:rFonts w:ascii="Aptos Serif" w:eastAsia="Times New Roman" w:hAnsi="Aptos Serif" w:cs="Aptos Serif"/>
          <w:color w:val="222222"/>
          <w:kern w:val="0"/>
          <w:sz w:val="21"/>
          <w:szCs w:val="21"/>
          <w14:ligatures w14:val="none"/>
        </w:rPr>
        <w:t>The Department of Communication at Georgia College and State University invites applications for a </w:t>
      </w:r>
      <w:r w:rsidRPr="006F5A17">
        <w:rPr>
          <w:rFonts w:ascii="Aptos Serif" w:eastAsia="Times New Roman" w:hAnsi="Aptos Serif" w:cs="Aptos Serif"/>
          <w:b/>
          <w:bCs/>
          <w:color w:val="222222"/>
          <w:kern w:val="0"/>
          <w:sz w:val="21"/>
          <w:szCs w:val="21"/>
          <w14:ligatures w14:val="none"/>
        </w:rPr>
        <w:t>Tenure-Track Assistant Professor</w:t>
      </w:r>
      <w:r w:rsidRPr="006F5A17">
        <w:rPr>
          <w:rFonts w:ascii="Aptos Serif" w:eastAsia="Times New Roman" w:hAnsi="Aptos Serif" w:cs="Aptos Serif"/>
          <w:color w:val="222222"/>
          <w:kern w:val="0"/>
          <w:sz w:val="21"/>
          <w:szCs w:val="21"/>
          <w14:ligatures w14:val="none"/>
        </w:rPr>
        <w:t> position. </w:t>
      </w:r>
    </w:p>
    <w:p w14:paraId="578473B5"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p>
    <w:p w14:paraId="7CE5DD87"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The ideal candidate will be able to teach classes in social media, principles of public relations, public relations campaigns, sports communication as well as the ability to teach department courses in public relations and potentially advertising in the context of an undergraduate curriculum.</w:t>
      </w:r>
    </w:p>
    <w:p w14:paraId="19707078"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099758C7"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The faculty member selected for this role will be responsible for teaching four (4) courses each semester, mentoring students, actively participating in service activities, maintaining an active research (or creative) agenda.</w:t>
      </w:r>
    </w:p>
    <w:p w14:paraId="0E359214"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3831BD31"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u w:val="single"/>
          <w14:ligatures w14:val="none"/>
        </w:rPr>
        <w:t>Required Qualifications</w:t>
      </w:r>
    </w:p>
    <w:p w14:paraId="6733D5EB"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Applicants must have a PhD or terminal degree in communication or a closely related field by the date of appointment. Must meet SACSCOC accreditation requirements stated in C.S. 3.7.1 (</w:t>
      </w:r>
      <w:hyperlink r:id="rId4" w:tgtFrame="_blank" w:history="1">
        <w:r w:rsidRPr="006F5A17">
          <w:rPr>
            <w:rFonts w:ascii="Aptos Serif" w:eastAsia="Times New Roman" w:hAnsi="Aptos Serif" w:cs="Aptos Serif"/>
            <w:color w:val="1155CC"/>
            <w:kern w:val="0"/>
            <w:sz w:val="21"/>
            <w:szCs w:val="21"/>
            <w:u w:val="single"/>
            <w14:ligatures w14:val="none"/>
          </w:rPr>
          <w:t>www.sacscoc.org</w:t>
        </w:r>
      </w:hyperlink>
      <w:r w:rsidRPr="006F5A17">
        <w:rPr>
          <w:rFonts w:ascii="Aptos Serif" w:eastAsia="Times New Roman" w:hAnsi="Aptos Serif" w:cs="Aptos Serif"/>
          <w:color w:val="222222"/>
          <w:kern w:val="0"/>
          <w:sz w:val="21"/>
          <w:szCs w:val="21"/>
          <w14:ligatures w14:val="none"/>
        </w:rPr>
        <w:t> (faculty credentials)).</w:t>
      </w:r>
    </w:p>
    <w:p w14:paraId="4AA27F66"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Prior teaching experience at the University level is expected. Evidence of methodological innovation and creative teaching strategies is highly desirable.</w:t>
      </w:r>
    </w:p>
    <w:p w14:paraId="56FE3C87"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Proficiency in managing social media for organizations or clients is required. This can include hands-on experience with managing and executing social media campaigns, understanding of audience segmentation, engagement techniques, and measuring impact through analytics.</w:t>
      </w:r>
    </w:p>
    <w:p w14:paraId="7264E407"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238CCA58"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u w:val="single"/>
          <w14:ligatures w14:val="none"/>
        </w:rPr>
        <w:t>Preferred Qualifications</w:t>
      </w:r>
    </w:p>
    <w:p w14:paraId="6B3B57BA"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Candidates with experience in Sports Communication preferred.</w:t>
      </w:r>
    </w:p>
    <w:p w14:paraId="5EA15887"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Hiring preference will be given to faculty who demonstrate an understanding of Georgia College's Public Liberal Arts mission and who are enthusiastic about working closely with high-achieving students within an academic community dedicated to the advancement of knowledge through learning and scholarship.</w:t>
      </w:r>
    </w:p>
    <w:p w14:paraId="6ECE2AB3"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7649184C"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u w:val="single"/>
          <w14:ligatures w14:val="none"/>
        </w:rPr>
        <w:t>Required Attachments</w:t>
      </w:r>
    </w:p>
    <w:p w14:paraId="6D3624CD"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CV</w:t>
      </w:r>
    </w:p>
    <w:p w14:paraId="512EBCCA"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Cover Letter</w:t>
      </w:r>
    </w:p>
    <w:p w14:paraId="090D7604"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Transcripts (Unofficial transcripts accepted – final transcripts will be required for the successful candidate)</w:t>
      </w:r>
    </w:p>
    <w:p w14:paraId="647528C1"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Portfolio of work (print or web-based)</w:t>
      </w:r>
    </w:p>
    <w:p w14:paraId="7DA961E1" w14:textId="77777777" w:rsidR="006F5A17" w:rsidRPr="006F5A17" w:rsidRDefault="006F5A17" w:rsidP="006F5A17">
      <w:pPr>
        <w:shd w:val="clear" w:color="auto" w:fill="FFFFFF"/>
        <w:spacing w:after="0" w:line="240" w:lineRule="auto"/>
        <w:ind w:left="1440"/>
        <w:rPr>
          <w:rFonts w:ascii="Arial" w:eastAsia="Times New Roman" w:hAnsi="Arial" w:cs="Arial"/>
          <w:color w:val="222222"/>
          <w:kern w:val="0"/>
          <w14:ligatures w14:val="none"/>
        </w:rPr>
      </w:pPr>
      <w:r w:rsidRPr="006F5A17">
        <w:rPr>
          <w:rFonts w:ascii="Arial" w:eastAsia="Times New Roman" w:hAnsi="Arial" w:cs="Arial"/>
          <w:color w:val="222222"/>
          <w:kern w:val="0"/>
          <w14:ligatures w14:val="none"/>
        </w:rPr>
        <w:t>-</w:t>
      </w:r>
      <w:r w:rsidRPr="006F5A17">
        <w:rPr>
          <w:rFonts w:ascii="Times New Roman" w:eastAsia="Times New Roman" w:hAnsi="Times New Roman" w:cs="Times New Roman"/>
          <w:color w:val="222222"/>
          <w:kern w:val="0"/>
          <w:sz w:val="14"/>
          <w:szCs w:val="14"/>
          <w14:ligatures w14:val="none"/>
        </w:rPr>
        <w:t>       </w:t>
      </w:r>
      <w:r w:rsidRPr="006F5A17">
        <w:rPr>
          <w:rFonts w:ascii="Aptos Serif" w:eastAsia="Times New Roman" w:hAnsi="Aptos Serif" w:cs="Aptos Serif"/>
          <w:color w:val="222222"/>
          <w:kern w:val="0"/>
          <w:sz w:val="21"/>
          <w:szCs w:val="21"/>
          <w14:ligatures w14:val="none"/>
        </w:rPr>
        <w:t>List of References (References will not be contacted without notification)</w:t>
      </w:r>
    </w:p>
    <w:p w14:paraId="661CF8E9"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u w:val="single"/>
          <w14:ligatures w14:val="none"/>
        </w:rPr>
        <w:t>Review Date</w:t>
      </w:r>
    </w:p>
    <w:p w14:paraId="0085EC5F"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--Applications are due February 14, 2024.</w:t>
      </w:r>
    </w:p>
    <w:p w14:paraId="2CC9B74E"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5189E70E"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3271E083"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Additional information</w:t>
      </w:r>
    </w:p>
    <w:p w14:paraId="55BECA58"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b/>
          <w:bCs/>
          <w:color w:val="222222"/>
          <w:kern w:val="0"/>
          <w:sz w:val="21"/>
          <w:szCs w:val="21"/>
          <w14:ligatures w14:val="none"/>
        </w:rPr>
        <w:t>About Georgia College and State University</w:t>
      </w:r>
    </w:p>
    <w:p w14:paraId="13657A1F"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xml:space="preserve">Georgia College &amp; State University (GCSU) is the state's designated public liberal arts university, where students learn the essential skills to compete in a fast-paced and technology-driven global society. The university prepares students for successful careers, leadership in communities, problem solving and life-long learning through personalized attention in a residential setting with opportunities for a variety of transformational experiences through its award-winning, high-impact practices. One of only three selective </w:t>
      </w:r>
      <w:r w:rsidRPr="006F5A17">
        <w:rPr>
          <w:rFonts w:ascii="Aptos Serif" w:eastAsia="Times New Roman" w:hAnsi="Aptos Serif" w:cs="Aptos Serif"/>
          <w:color w:val="222222"/>
          <w:kern w:val="0"/>
          <w:sz w:val="21"/>
          <w:szCs w:val="21"/>
          <w14:ligatures w14:val="none"/>
        </w:rPr>
        <w:lastRenderedPageBreak/>
        <w:t>universities within the University System of Georgia and a top 10 ranked public university in the Southeast, GCSU offers undergraduate degrees in more than 40 majors, 34 graduate programs, doctorates in education and nursing, professional certificates and continuing education programs. </w:t>
      </w:r>
    </w:p>
    <w:p w14:paraId="370ABD2C"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As a member of the prestigious Council of Public Liberal Arts Colleges (COPLAC), GCSU is committed to fostering a liberal arts environment that values academic preeminence, interdisciplinary inquiry and an inclusive learning community. GCSU enjoys a strong reputation for academic excellence and nationally ranked programs according to US News &amp; World Report, The Princeton Review and Colleges of Distinction - among other ranking sources.</w:t>
      </w:r>
    </w:p>
    <w:p w14:paraId="32080685"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Georgia College &amp; State University takes great pride in combining the educational experience of a private liberal arts college with the affordability of a public university. Faculty and staff are dedicated to student engagement and experiential learning through high-impact practices such as internships, service- and community-based learning, diversity, study abroad opportunities, mentored undergraduate research and a capstone project that fosters intellectual curiosity, reasoned inquiry and critical thinking.</w:t>
      </w:r>
    </w:p>
    <w:p w14:paraId="78EEE55E"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The university's beautiful and historic campus is located downtown in Milledgeville, Georgia, a charming, diverse college town of approximately 19,000 residents in Central Georgia, and only 90 miles southeast of Atlanta. Milledgeville is also the home of noted American author and alumna, Flannery O'Connor, '45, and the college community enjoys many exciting literary arts programs at O'Connor's former home, Andalusia, now owned by the university. Milledgeville is located on the banks of beautiful Lake Sinclair and Lake Oconee, allowing faculty, staff and students to take full advantage of the environmental and recreational benefits of being part of a lake community. For cultural, educational and leisure opportunities beyond Milledgeville, Macon and Atlanta are located within easy driving distances.</w:t>
      </w:r>
    </w:p>
    <w:p w14:paraId="7FE24B2B"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Georgia College &amp; State University is committed to protecting academic freedom in addition to supporting the freedom of expression as outlined in the University System of Georgia's </w:t>
      </w:r>
      <w:hyperlink r:id="rId5" w:tgtFrame="_blank" w:history="1">
        <w:r w:rsidRPr="006F5A17">
          <w:rPr>
            <w:rFonts w:ascii="Aptos Serif" w:eastAsia="Times New Roman" w:hAnsi="Aptos Serif" w:cs="Aptos Serif"/>
            <w:color w:val="1155CC"/>
            <w:kern w:val="0"/>
            <w:sz w:val="21"/>
            <w:szCs w:val="21"/>
            <w:u w:val="single"/>
            <w14:ligatures w14:val="none"/>
          </w:rPr>
          <w:t>Freedom of Expression and Academic Freedom</w:t>
        </w:r>
      </w:hyperlink>
      <w:r w:rsidRPr="006F5A17">
        <w:rPr>
          <w:rFonts w:ascii="Aptos Serif" w:eastAsia="Times New Roman" w:hAnsi="Aptos Serif" w:cs="Aptos Serif"/>
          <w:color w:val="222222"/>
          <w:kern w:val="0"/>
          <w:sz w:val="21"/>
          <w:szCs w:val="21"/>
          <w14:ligatures w14:val="none"/>
        </w:rPr>
        <w:t> policy and its </w:t>
      </w:r>
      <w:hyperlink r:id="rId6" w:anchor="p8.2.18_personnel_conduct" w:tgtFrame="_blank" w:history="1">
        <w:r w:rsidRPr="006F5A17">
          <w:rPr>
            <w:rFonts w:ascii="Aptos Serif" w:eastAsia="Times New Roman" w:hAnsi="Aptos Serif" w:cs="Aptos Serif"/>
            <w:color w:val="1155CC"/>
            <w:kern w:val="0"/>
            <w:sz w:val="21"/>
            <w:szCs w:val="21"/>
            <w:u w:val="single"/>
            <w14:ligatures w14:val="none"/>
          </w:rPr>
          <w:t>Ethics Code of Conduct</w:t>
        </w:r>
      </w:hyperlink>
      <w:r w:rsidRPr="006F5A17">
        <w:rPr>
          <w:rFonts w:ascii="Aptos Serif" w:eastAsia="Times New Roman" w:hAnsi="Aptos Serif" w:cs="Aptos Serif"/>
          <w:color w:val="222222"/>
          <w:kern w:val="0"/>
          <w:sz w:val="21"/>
          <w:szCs w:val="21"/>
          <w14:ligatures w14:val="none"/>
        </w:rPr>
        <w:t>. For more information, visit us online at </w:t>
      </w:r>
      <w:hyperlink r:id="rId7" w:tgtFrame="_blank" w:history="1">
        <w:r w:rsidRPr="006F5A17">
          <w:rPr>
            <w:rFonts w:ascii="Aptos Serif" w:eastAsia="Times New Roman" w:hAnsi="Aptos Serif" w:cs="Aptos Serif"/>
            <w:color w:val="1155CC"/>
            <w:kern w:val="0"/>
            <w:sz w:val="21"/>
            <w:szCs w:val="21"/>
            <w:u w:val="single"/>
            <w14:ligatures w14:val="none"/>
          </w:rPr>
          <w:t>gcsu.edu</w:t>
        </w:r>
      </w:hyperlink>
      <w:r w:rsidRPr="006F5A17">
        <w:rPr>
          <w:rFonts w:ascii="Aptos Serif" w:eastAsia="Times New Roman" w:hAnsi="Aptos Serif" w:cs="Aptos Serif"/>
          <w:color w:val="222222"/>
          <w:kern w:val="0"/>
          <w:sz w:val="21"/>
          <w:szCs w:val="21"/>
          <w14:ligatures w14:val="none"/>
        </w:rPr>
        <w:t>.</w:t>
      </w:r>
    </w:p>
    <w:p w14:paraId="276AB2C6"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b/>
          <w:bCs/>
          <w:color w:val="222222"/>
          <w:kern w:val="0"/>
          <w:sz w:val="21"/>
          <w:szCs w:val="21"/>
          <w14:ligatures w14:val="none"/>
        </w:rPr>
        <w:t> </w:t>
      </w:r>
    </w:p>
    <w:p w14:paraId="43591D09"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b/>
          <w:bCs/>
          <w:color w:val="222222"/>
          <w:kern w:val="0"/>
          <w:sz w:val="21"/>
          <w:szCs w:val="21"/>
          <w14:ligatures w14:val="none"/>
        </w:rPr>
        <w:t>About the Department of Communication:</w:t>
      </w:r>
    </w:p>
    <w:p w14:paraId="4CBBCA92"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Georgia College and State University’s Department of Communication is the home to 14 faculty members and over 300 majors, with departmental emphases in strategic communication; film, television and audio production; broadcast journalism; and rhetoric. The department is housed in Terrell Hall, renovated in 2020. The department has a state-of-the-art television studio, a radio station, and a podcast studio. The department sponsors seven different student organizations.</w:t>
      </w:r>
    </w:p>
    <w:p w14:paraId="5B5716E2"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3715BFC2"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u w:val="single"/>
          <w14:ligatures w14:val="none"/>
        </w:rPr>
        <w:t>Equal Employment Opportunity</w:t>
      </w:r>
    </w:p>
    <w:p w14:paraId="586A3F48"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xml:space="preserve">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religion, national origin, age, disability, veteran status, or genetic information, be excluded from employment or participation in, be denied the benefits of, or otherwise be subjected to discrimination, under any program or activity conducted by Georgia College. It is the policy our institution to recruit, hire, train, promote and educate persons without regard to race, color, national or ethnical origin, age, disability, gender, religion, sexual orientation, gender identity or veteran status as required by applicable state and federal laws (including Title VI, Title VII, </w:t>
      </w:r>
      <w:r w:rsidRPr="006F5A17">
        <w:rPr>
          <w:rFonts w:ascii="Aptos Serif" w:eastAsia="Times New Roman" w:hAnsi="Aptos Serif" w:cs="Aptos Serif"/>
          <w:color w:val="222222"/>
          <w:kern w:val="0"/>
          <w:sz w:val="21"/>
          <w:szCs w:val="21"/>
          <w14:ligatures w14:val="none"/>
        </w:rPr>
        <w:lastRenderedPageBreak/>
        <w:t>Title IX, Sections 503, and 504, AREA, ADA, E.O. 11246, and Rev. Proc. 75-50). Georgia College is an Affirmative Action/Equal Opportunity Institution.</w:t>
      </w:r>
    </w:p>
    <w:p w14:paraId="7F0A83C5"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516E1BDE"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u w:val="single"/>
          <w14:ligatures w14:val="none"/>
        </w:rPr>
        <w:t>Additional Information</w:t>
      </w:r>
    </w:p>
    <w:p w14:paraId="083004DE"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About Georgia College and State University:</w:t>
      </w:r>
    </w:p>
    <w:p w14:paraId="35377DBC"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Georgia College &amp; State University (GCSU) is the state's designated public liberal arts university, where students learn the essential skills to compete in a fast-paced and technology-driven global society. The university prepares students for successful careers, leadership in communities, problem solving and life-long learning through personalized attention in a residential setting with opportunities for a variety of transformational experiences through its award-winning, high-impact practices. One of only three selective universities within the University System of Georgia and a top 10 ranked public university in the Southeast, GCSU offers undergraduate degrees in more than 40 majors, 34 graduate programs, doctorates in education and nursing, professional certificates and continuing education programs.</w:t>
      </w:r>
    </w:p>
    <w:p w14:paraId="2CDF5AE8"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As a member of the prestigious Council of Public Liberal Arts Colleges (COPLAC), GCSU is committed to fostering a liberal arts environment that values academic preeminence, interdisciplinary inquiry and an inclusive learning community. GCSU enjoys a strong reputation for academic excellence and nationally ranked programs according to US News &amp; World Report, The Princeton Review and Colleges of Distinction - among other ranking sources.</w:t>
      </w:r>
    </w:p>
    <w:p w14:paraId="0FAF464F"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5228F7E0"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Georgia College &amp; State University takes great pride in combining the educational experience of a private liberal arts college with the affordability of a public university. Faculty and staff are dedicated to student engagement and experiential learning through high-impact practices such as internships, service- and community-based learning, diversity, study abroad opportunities, mentored undergraduate research and a capstone project that fosters intellectual curiosity, reasoned inquiry and critical thinking.</w:t>
      </w:r>
    </w:p>
    <w:p w14:paraId="08BA288A"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The university's beautiful and historic campus is located downtown in Milledgeville, Georgia, a charming, diverse college town of approximately 19,000 residents in Central Georgia, and only 90 miles southeast of Atlanta. Milledgeville is also the home of noted American author and alumna, Flannery O'Connor, '45, and the college community enjoys many exciting literary arts programs at O'Connor's former home, Andalusia, now owned by the university. Milledgeville is located on the banks of beautiful Lake Sinclair and Lake Oconee, allowing faculty, staff and students to take full advantage of the environmental and recreational benefits of being part of a lake community. For cultural, educational and leisure opportunities beyond Milledgeville, Macon and Atlanta are located within easy driving distances.</w:t>
      </w:r>
    </w:p>
    <w:p w14:paraId="68B1F9A4"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Georgia College &amp; State University is committed to protecting academic freedom in addition to supporting the freedom of expression as outlined in the University System of Georgia's Freedom of Expression and Academic Freedom policy and its Ethics Code of Conduct.</w:t>
      </w:r>
    </w:p>
    <w:p w14:paraId="0EC2FBAC"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693DA8F5"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7D87B709" w14:textId="77777777" w:rsidR="006F5A17" w:rsidRPr="006F5A17" w:rsidRDefault="006F5A17" w:rsidP="006F5A17">
      <w:pPr>
        <w:shd w:val="clear" w:color="auto" w:fill="FFFFFF"/>
        <w:spacing w:after="0" w:line="240" w:lineRule="auto"/>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Direction for applying:</w:t>
      </w:r>
    </w:p>
    <w:p w14:paraId="5A85D405" w14:textId="77777777" w:rsidR="006F5A17" w:rsidRPr="006F5A17" w:rsidRDefault="006F5A17" w:rsidP="006F5A17">
      <w:pPr>
        <w:shd w:val="clear" w:color="auto" w:fill="FFFFFF"/>
        <w:spacing w:after="0" w:line="240" w:lineRule="auto"/>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5B23B87A"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1. Select the link below to access our careers site. </w:t>
      </w:r>
    </w:p>
    <w:p w14:paraId="04691969"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2. Sign-in to access your account or select the New User link to create one if you aren't an existing user . </w:t>
      </w:r>
    </w:p>
    <w:p w14:paraId="4F0072A3"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3. Review the job posting and select the apply button to begin your application.</w:t>
      </w:r>
    </w:p>
    <w:p w14:paraId="5F3AB878"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t> </w:t>
      </w:r>
    </w:p>
    <w:p w14:paraId="6AC3CAF4" w14:textId="77777777" w:rsidR="006F5A17" w:rsidRPr="006F5A17" w:rsidRDefault="006F5A17" w:rsidP="006F5A17">
      <w:pPr>
        <w:shd w:val="clear" w:color="auto" w:fill="FFFFFF"/>
        <w:spacing w:after="0" w:line="240" w:lineRule="auto"/>
        <w:ind w:left="720"/>
        <w:rPr>
          <w:rFonts w:ascii="Arial" w:eastAsia="Times New Roman" w:hAnsi="Arial" w:cs="Arial"/>
          <w:color w:val="222222"/>
          <w:kern w:val="0"/>
          <w14:ligatures w14:val="none"/>
        </w:rPr>
      </w:pPr>
      <w:r w:rsidRPr="006F5A17">
        <w:rPr>
          <w:rFonts w:ascii="Aptos Serif" w:eastAsia="Times New Roman" w:hAnsi="Aptos Serif" w:cs="Aptos Serif"/>
          <w:color w:val="222222"/>
          <w:kern w:val="0"/>
          <w:sz w:val="21"/>
          <w:szCs w:val="21"/>
          <w14:ligatures w14:val="none"/>
        </w:rPr>
        <w:lastRenderedPageBreak/>
        <w:t>You can view and apply for this job at: </w:t>
      </w:r>
      <w:hyperlink r:id="rId8" w:tgtFrame="_blank" w:history="1">
        <w:r w:rsidRPr="006F5A17">
          <w:rPr>
            <w:rFonts w:ascii="Aptos Serif" w:eastAsia="Times New Roman" w:hAnsi="Aptos Serif" w:cs="Aptos Serif"/>
            <w:color w:val="1155CC"/>
            <w:kern w:val="0"/>
            <w:sz w:val="21"/>
            <w:szCs w:val="21"/>
            <w:u w:val="single"/>
            <w14:ligatures w14:val="none"/>
          </w:rPr>
          <w:t>https://nam11.safelinks.protection.outlook.com/?url=https%3A%2F%2Fcareers.hprod.onehcm.usg.edu%2Fpsp%2Fcareers%2FCAREERS%2FHRMS%2Fc%2FHRS_HRAM_FL.HRS_CG_SEARCH_FL.GBL%3FPage%3DHRS_APP_JBPST_FL%26Action%3DU%26FOCUS%3DApplicant%26SiteId%3D36000%26JobOpeningId%3D267494%26PostingSeq%3D1&amp;data=05%7C02%7Cshordae.carswell%40gcsu.edu%7C79839e79fcce469b73ce08dc169fdbda%7Cbfd29cfa8e7142e69abc953a6d6f07d6%7C0%7C0%7C638410123058193116%7CUnknown%7CTWFpbGZsb3d8eyJWIjoiMC4wLjAwMDAiLCJQIjoiV2luMzIiLCJBTiI6Ik1haWwiLCJXVCI6Mn0%3D%7C3000%7C%7C%7C&amp;sdata=JEznW1aRLxKx%2FOXSUNxqykbdpNH5BjK9%2BVmVxHeHwYQ%3D&amp;reserved=0</w:t>
        </w:r>
      </w:hyperlink>
    </w:p>
    <w:p w14:paraId="13DEC62F" w14:textId="77777777" w:rsidR="006F5A17" w:rsidRDefault="006F5A17"/>
    <w:sectPr w:rsidR="006F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17"/>
    <w:rsid w:val="006F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4A1C7"/>
  <w15:chartTrackingRefBased/>
  <w15:docId w15:val="{43BD7682-0273-034D-BD44-969FDED2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A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A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A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A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A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A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A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A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A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A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A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A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A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A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A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A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A17"/>
    <w:rPr>
      <w:rFonts w:eastAsiaTheme="majorEastAsia" w:cstheme="majorBidi"/>
      <w:color w:val="272727" w:themeColor="text1" w:themeTint="D8"/>
    </w:rPr>
  </w:style>
  <w:style w:type="paragraph" w:styleId="Title">
    <w:name w:val="Title"/>
    <w:basedOn w:val="Normal"/>
    <w:next w:val="Normal"/>
    <w:link w:val="TitleChar"/>
    <w:uiPriority w:val="10"/>
    <w:qFormat/>
    <w:rsid w:val="006F5A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A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A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A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A17"/>
    <w:pPr>
      <w:spacing w:before="160"/>
      <w:jc w:val="center"/>
    </w:pPr>
    <w:rPr>
      <w:i/>
      <w:iCs/>
      <w:color w:val="404040" w:themeColor="text1" w:themeTint="BF"/>
    </w:rPr>
  </w:style>
  <w:style w:type="character" w:customStyle="1" w:styleId="QuoteChar">
    <w:name w:val="Quote Char"/>
    <w:basedOn w:val="DefaultParagraphFont"/>
    <w:link w:val="Quote"/>
    <w:uiPriority w:val="29"/>
    <w:rsid w:val="006F5A17"/>
    <w:rPr>
      <w:i/>
      <w:iCs/>
      <w:color w:val="404040" w:themeColor="text1" w:themeTint="BF"/>
    </w:rPr>
  </w:style>
  <w:style w:type="paragraph" w:styleId="ListParagraph">
    <w:name w:val="List Paragraph"/>
    <w:basedOn w:val="Normal"/>
    <w:uiPriority w:val="34"/>
    <w:qFormat/>
    <w:rsid w:val="006F5A17"/>
    <w:pPr>
      <w:ind w:left="720"/>
      <w:contextualSpacing/>
    </w:pPr>
  </w:style>
  <w:style w:type="character" w:styleId="IntenseEmphasis">
    <w:name w:val="Intense Emphasis"/>
    <w:basedOn w:val="DefaultParagraphFont"/>
    <w:uiPriority w:val="21"/>
    <w:qFormat/>
    <w:rsid w:val="006F5A17"/>
    <w:rPr>
      <w:i/>
      <w:iCs/>
      <w:color w:val="0F4761" w:themeColor="accent1" w:themeShade="BF"/>
    </w:rPr>
  </w:style>
  <w:style w:type="paragraph" w:styleId="IntenseQuote">
    <w:name w:val="Intense Quote"/>
    <w:basedOn w:val="Normal"/>
    <w:next w:val="Normal"/>
    <w:link w:val="IntenseQuoteChar"/>
    <w:uiPriority w:val="30"/>
    <w:qFormat/>
    <w:rsid w:val="006F5A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A17"/>
    <w:rPr>
      <w:i/>
      <w:iCs/>
      <w:color w:val="0F4761" w:themeColor="accent1" w:themeShade="BF"/>
    </w:rPr>
  </w:style>
  <w:style w:type="character" w:styleId="IntenseReference">
    <w:name w:val="Intense Reference"/>
    <w:basedOn w:val="DefaultParagraphFont"/>
    <w:uiPriority w:val="32"/>
    <w:qFormat/>
    <w:rsid w:val="006F5A17"/>
    <w:rPr>
      <w:b/>
      <w:bCs/>
      <w:smallCaps/>
      <w:color w:val="0F4761" w:themeColor="accent1" w:themeShade="BF"/>
      <w:spacing w:val="5"/>
    </w:rPr>
  </w:style>
  <w:style w:type="character" w:styleId="Hyperlink">
    <w:name w:val="Hyperlink"/>
    <w:basedOn w:val="DefaultParagraphFont"/>
    <w:uiPriority w:val="99"/>
    <w:semiHidden/>
    <w:unhideWhenUsed/>
    <w:rsid w:val="006F5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hprod.onehcm.usg.edu/psp/careers/CAREERS/HRMS/c/HRS_HRAM_FL.HRS_CG_SEARCH_FL.GBL?Page=HRS_APP_JBPST_FL&amp;Action=U&amp;FOCUS=Applicant&amp;SiteId=36000&amp;JobOpeningId=267494&amp;PostingSeq=1" TargetMode="External"/><Relationship Id="rId3" Type="http://schemas.openxmlformats.org/officeDocument/2006/relationships/webSettings" Target="webSettings.xml"/><Relationship Id="rId7" Type="http://schemas.openxmlformats.org/officeDocument/2006/relationships/hyperlink" Target="http://gc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g.edu/policymanual/section8/C224/" TargetMode="External"/><Relationship Id="rId5" Type="http://schemas.openxmlformats.org/officeDocument/2006/relationships/hyperlink" Target="https://www.usg.edu/policymanual/section6/C2653" TargetMode="External"/><Relationship Id="rId10" Type="http://schemas.openxmlformats.org/officeDocument/2006/relationships/theme" Target="theme/theme1.xml"/><Relationship Id="rId4" Type="http://schemas.openxmlformats.org/officeDocument/2006/relationships/hyperlink" Target="http://www.sacsco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9382</Characters>
  <Application>Microsoft Office Word</Application>
  <DocSecurity>0</DocSecurity>
  <Lines>78</Lines>
  <Paragraphs>22</Paragraphs>
  <ScaleCrop>false</ScaleCrop>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2024-01-17T18:09:00Z</dcterms:created>
  <dcterms:modified xsi:type="dcterms:W3CDTF">2024-01-17T18:11:00Z</dcterms:modified>
</cp:coreProperties>
</file>