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B2D4" w14:textId="77777777" w:rsidR="002F7B19" w:rsidRPr="002F7B19" w:rsidRDefault="002F7B19" w:rsidP="002F7B19">
      <w:pPr>
        <w:shd w:val="clear" w:color="auto" w:fill="FFFFFF"/>
        <w:ind w:left="270"/>
        <w:jc w:val="center"/>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Job Title:    Assistant Professor in Communication (Journalism)</w:t>
      </w:r>
    </w:p>
    <w:p w14:paraId="6F67378B"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Times New Roman" w:eastAsia="Times New Roman" w:hAnsi="Times New Roman" w:cs="Times New Roman"/>
          <w:b/>
          <w:bCs/>
          <w:color w:val="222222"/>
          <w:kern w:val="0"/>
          <w:sz w:val="20"/>
          <w:szCs w:val="20"/>
          <w14:ligatures w14:val="none"/>
        </w:rPr>
        <w:t> </w:t>
      </w:r>
    </w:p>
    <w:p w14:paraId="65CAC91A"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Times New Roman" w:eastAsia="Times New Roman" w:hAnsi="Times New Roman" w:cs="Times New Roman"/>
          <w:b/>
          <w:bCs/>
          <w:color w:val="222222"/>
          <w:kern w:val="0"/>
          <w:sz w:val="20"/>
          <w:szCs w:val="20"/>
          <w14:ligatures w14:val="none"/>
        </w:rPr>
        <w:t>Job ID                                </w:t>
      </w:r>
      <w:r w:rsidRPr="002F7B19">
        <w:rPr>
          <w:rFonts w:ascii="Arial" w:eastAsia="Times New Roman" w:hAnsi="Arial" w:cs="Arial"/>
          <w:b/>
          <w:bCs/>
          <w:color w:val="000000"/>
          <w:kern w:val="0"/>
          <w:sz w:val="20"/>
          <w:szCs w:val="20"/>
          <w14:ligatures w14:val="none"/>
        </w:rPr>
        <w:t>223893</w:t>
      </w:r>
    </w:p>
    <w:p w14:paraId="2F91E328"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Times New Roman" w:eastAsia="Times New Roman" w:hAnsi="Times New Roman" w:cs="Times New Roman"/>
          <w:b/>
          <w:bCs/>
          <w:color w:val="222222"/>
          <w:kern w:val="0"/>
          <w:sz w:val="20"/>
          <w:szCs w:val="20"/>
          <w14:ligatures w14:val="none"/>
        </w:rPr>
        <w:t>Location                             Summerville Campus</w:t>
      </w:r>
    </w:p>
    <w:p w14:paraId="0AC440EA"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Times New Roman" w:eastAsia="Times New Roman" w:hAnsi="Times New Roman" w:cs="Times New Roman"/>
          <w:b/>
          <w:bCs/>
          <w:color w:val="222222"/>
          <w:kern w:val="0"/>
          <w:sz w:val="20"/>
          <w:szCs w:val="20"/>
          <w14:ligatures w14:val="none"/>
        </w:rPr>
        <w:t>Full/Part Time                  Full-Time</w:t>
      </w:r>
    </w:p>
    <w:p w14:paraId="25FAFA25"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285B2C91"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Position #: </w:t>
      </w:r>
      <w:r w:rsidRPr="002F7B19">
        <w:rPr>
          <w:rFonts w:ascii="Times New Roman" w:eastAsia="Times New Roman" w:hAnsi="Times New Roman" w:cs="Times New Roman"/>
          <w:b/>
          <w:bCs/>
          <w:color w:val="222222"/>
          <w:kern w:val="0"/>
          <w:sz w:val="20"/>
          <w:szCs w:val="20"/>
          <w14:ligatures w14:val="none"/>
        </w:rPr>
        <w:t>20010464</w:t>
      </w:r>
    </w:p>
    <w:p w14:paraId="4CC98952"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6AA5F60A"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The Department of Communication at Augusta University is seeking applicants for an academic year Assistant Professor in Journalism. The preferred candidate will be expected to teach introductory media writing, intermediate and advanced reporting, and media law and ethics. We seek candidates who have professional experience in journalism. Our ideal candidate would be able to teach sports journalism courses, including esports, as well as podcasting. The candidate will maintain a robust record of research, serve on department and college committees, and must be able to work well with both colleagues and students. This is a tenure-track faculty position (9-month contract) with duties anticipated to begin in August 2024.</w:t>
      </w:r>
    </w:p>
    <w:p w14:paraId="7BDCC302"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5F321AB6"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b/>
          <w:bCs/>
          <w:color w:val="000000"/>
          <w:kern w:val="0"/>
          <w:sz w:val="20"/>
          <w:szCs w:val="20"/>
          <w14:ligatures w14:val="none"/>
        </w:rPr>
        <w:t>Responsibilities</w:t>
      </w:r>
    </w:p>
    <w:p w14:paraId="2037A30B"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Teach five courses per year as assigned by chair.  These will include courses in introductory media writing, intermediate and advanced reporting, and media law and ethics and possible others such as esports and podcasting.</w:t>
      </w:r>
    </w:p>
    <w:p w14:paraId="11769831"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b/>
          <w:bCs/>
          <w:color w:val="000000"/>
          <w:kern w:val="0"/>
          <w:sz w:val="20"/>
          <w:szCs w:val="20"/>
          <w14:ligatures w14:val="none"/>
        </w:rPr>
        <w:t> </w:t>
      </w:r>
    </w:p>
    <w:p w14:paraId="0DB95650"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b/>
          <w:bCs/>
          <w:color w:val="000000"/>
          <w:kern w:val="0"/>
          <w:sz w:val="20"/>
          <w:szCs w:val="20"/>
          <w14:ligatures w14:val="none"/>
        </w:rPr>
        <w:t>Required Qualifications</w:t>
      </w:r>
    </w:p>
    <w:p w14:paraId="1A30EB9E"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61CBDAD9"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Ph.D., J.D., or M.F.A. in communication, journalism, mass communication, or media studies, or a closely related discipline.</w:t>
      </w:r>
    </w:p>
    <w:p w14:paraId="6497977D"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269B7C64"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shd w:val="clear" w:color="auto" w:fill="FFFFFF"/>
          <w14:ligatures w14:val="none"/>
        </w:rPr>
        <w:t>Required faculty employment qualifications for all USG institutions and all academic ranks within these institutions shall be:</w:t>
      </w:r>
    </w:p>
    <w:p w14:paraId="35FFC3F9"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shd w:val="clear" w:color="auto" w:fill="FFFFFF"/>
          <w14:ligatures w14:val="none"/>
        </w:rPr>
        <w:t> </w:t>
      </w:r>
    </w:p>
    <w:p w14:paraId="300DF16A" w14:textId="77777777" w:rsidR="002F7B19" w:rsidRPr="002F7B19" w:rsidRDefault="002F7B19" w:rsidP="002F7B19">
      <w:pPr>
        <w:numPr>
          <w:ilvl w:val="0"/>
          <w:numId w:val="1"/>
        </w:numPr>
        <w:shd w:val="clear" w:color="auto" w:fill="FFFFFF"/>
        <w:ind w:left="990"/>
        <w:rPr>
          <w:rFonts w:ascii="Calibri" w:eastAsia="Times New Roman" w:hAnsi="Calibri" w:cs="Calibri"/>
          <w:color w:val="000000"/>
          <w:kern w:val="0"/>
          <w:sz w:val="20"/>
          <w:szCs w:val="20"/>
          <w14:ligatures w14:val="none"/>
        </w:rPr>
      </w:pPr>
      <w:r w:rsidRPr="002F7B19">
        <w:rPr>
          <w:rFonts w:ascii="Calibri" w:eastAsia="Times New Roman" w:hAnsi="Calibri" w:cs="Calibri"/>
          <w:color w:val="000000"/>
          <w:kern w:val="0"/>
          <w:sz w:val="20"/>
          <w:szCs w:val="20"/>
          <w:shd w:val="clear" w:color="auto" w:fill="FFFFFF"/>
          <w14:ligatures w14:val="none"/>
        </w:rPr>
        <w:t>Consistent with the Southern Association of Colleges and Schools Commission on Colleges (SACSCOC)’s requirements for institutional accreditation;</w:t>
      </w:r>
    </w:p>
    <w:p w14:paraId="21F32DB3" w14:textId="77777777" w:rsidR="002F7B19" w:rsidRPr="002F7B19" w:rsidRDefault="002F7B19" w:rsidP="002F7B19">
      <w:pPr>
        <w:numPr>
          <w:ilvl w:val="0"/>
          <w:numId w:val="1"/>
        </w:numPr>
        <w:shd w:val="clear" w:color="auto" w:fill="FFFFFF"/>
        <w:ind w:left="990"/>
        <w:rPr>
          <w:rFonts w:ascii="Calibri" w:eastAsia="Times New Roman" w:hAnsi="Calibri" w:cs="Calibri"/>
          <w:color w:val="000000"/>
          <w:kern w:val="0"/>
          <w:sz w:val="20"/>
          <w:szCs w:val="20"/>
          <w14:ligatures w14:val="none"/>
        </w:rPr>
      </w:pPr>
      <w:r w:rsidRPr="002F7B19">
        <w:rPr>
          <w:rFonts w:ascii="Calibri" w:eastAsia="Times New Roman" w:hAnsi="Calibri" w:cs="Calibri"/>
          <w:color w:val="000000"/>
          <w:kern w:val="0"/>
          <w:sz w:val="20"/>
          <w:szCs w:val="20"/>
          <w:shd w:val="clear" w:color="auto" w:fill="FFFFFF"/>
          <w14:ligatures w14:val="none"/>
        </w:rPr>
        <w:t>Evidence of ability as a teacher;</w:t>
      </w:r>
    </w:p>
    <w:p w14:paraId="092CFCBB" w14:textId="77777777" w:rsidR="002F7B19" w:rsidRPr="002F7B19" w:rsidRDefault="002F7B19" w:rsidP="002F7B19">
      <w:pPr>
        <w:numPr>
          <w:ilvl w:val="0"/>
          <w:numId w:val="1"/>
        </w:numPr>
        <w:shd w:val="clear" w:color="auto" w:fill="FFFFFF"/>
        <w:ind w:left="990"/>
        <w:rPr>
          <w:rFonts w:ascii="Calibri" w:eastAsia="Times New Roman" w:hAnsi="Calibri" w:cs="Calibri"/>
          <w:color w:val="000000"/>
          <w:kern w:val="0"/>
          <w:sz w:val="20"/>
          <w:szCs w:val="20"/>
          <w14:ligatures w14:val="none"/>
        </w:rPr>
      </w:pPr>
      <w:r w:rsidRPr="002F7B19">
        <w:rPr>
          <w:rFonts w:ascii="Calibri" w:eastAsia="Times New Roman" w:hAnsi="Calibri" w:cs="Calibri"/>
          <w:color w:val="000000"/>
          <w:kern w:val="0"/>
          <w:sz w:val="20"/>
          <w:szCs w:val="20"/>
          <w:shd w:val="clear" w:color="auto" w:fill="FFFFFF"/>
          <w14:ligatures w14:val="none"/>
        </w:rPr>
        <w:t>Evidence of activity as a scholar and ability in all other duties assigned;</w:t>
      </w:r>
    </w:p>
    <w:p w14:paraId="1DE8371A" w14:textId="77777777" w:rsidR="002F7B19" w:rsidRPr="002F7B19" w:rsidRDefault="002F7B19" w:rsidP="002F7B19">
      <w:pPr>
        <w:numPr>
          <w:ilvl w:val="0"/>
          <w:numId w:val="1"/>
        </w:numPr>
        <w:shd w:val="clear" w:color="auto" w:fill="FFFFFF"/>
        <w:ind w:left="990"/>
        <w:rPr>
          <w:rFonts w:ascii="Calibri" w:eastAsia="Times New Roman" w:hAnsi="Calibri" w:cs="Calibri"/>
          <w:color w:val="000000"/>
          <w:kern w:val="0"/>
          <w:sz w:val="20"/>
          <w:szCs w:val="20"/>
          <w14:ligatures w14:val="none"/>
        </w:rPr>
      </w:pPr>
      <w:r w:rsidRPr="002F7B19">
        <w:rPr>
          <w:rFonts w:ascii="Calibri" w:eastAsia="Times New Roman" w:hAnsi="Calibri" w:cs="Calibri"/>
          <w:color w:val="000000"/>
          <w:kern w:val="0"/>
          <w:sz w:val="20"/>
          <w:szCs w:val="20"/>
          <w:shd w:val="clear" w:color="auto" w:fill="FFFFFF"/>
          <w14:ligatures w14:val="none"/>
        </w:rPr>
        <w:t>Successful experience (which will necessarily be waived for those just entering the academic profession who meet all other requirements); and,</w:t>
      </w:r>
    </w:p>
    <w:p w14:paraId="70969784" w14:textId="77777777" w:rsidR="002F7B19" w:rsidRPr="002F7B19" w:rsidRDefault="002F7B19" w:rsidP="002F7B19">
      <w:pPr>
        <w:numPr>
          <w:ilvl w:val="0"/>
          <w:numId w:val="1"/>
        </w:numPr>
        <w:shd w:val="clear" w:color="auto" w:fill="FFFFFF"/>
        <w:ind w:left="990"/>
        <w:rPr>
          <w:rFonts w:ascii="Calibri" w:eastAsia="Times New Roman" w:hAnsi="Calibri" w:cs="Calibri"/>
          <w:color w:val="000000"/>
          <w:kern w:val="0"/>
          <w:sz w:val="20"/>
          <w:szCs w:val="20"/>
          <w14:ligatures w14:val="none"/>
        </w:rPr>
      </w:pPr>
      <w:r w:rsidRPr="002F7B19">
        <w:rPr>
          <w:rFonts w:ascii="Calibri" w:eastAsia="Times New Roman" w:hAnsi="Calibri" w:cs="Calibri"/>
          <w:color w:val="000000"/>
          <w:kern w:val="0"/>
          <w:sz w:val="20"/>
          <w:szCs w:val="20"/>
          <w:shd w:val="clear" w:color="auto" w:fill="FFFFFF"/>
          <w14:ligatures w14:val="none"/>
        </w:rPr>
        <w:t>Desirable personal qualities judged on the basis of personal interview, complete biographical data, and recommendations.</w:t>
      </w:r>
    </w:p>
    <w:p w14:paraId="5C3F9032"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000000"/>
          <w:kern w:val="0"/>
          <w:sz w:val="20"/>
          <w:szCs w:val="20"/>
          <w14:ligatures w14:val="none"/>
        </w:rPr>
        <w:t> </w:t>
      </w:r>
    </w:p>
    <w:p w14:paraId="0D8BC7ED"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b/>
          <w:bCs/>
          <w:color w:val="000000"/>
          <w:kern w:val="0"/>
          <w:sz w:val="20"/>
          <w:szCs w:val="20"/>
          <w14:ligatures w14:val="none"/>
        </w:rPr>
        <w:t>Preferred Qualifications</w:t>
      </w:r>
    </w:p>
    <w:p w14:paraId="468188F1" w14:textId="77777777" w:rsidR="002F7B19" w:rsidRPr="002F7B19" w:rsidRDefault="002F7B19" w:rsidP="002F7B19">
      <w:pPr>
        <w:numPr>
          <w:ilvl w:val="0"/>
          <w:numId w:val="2"/>
        </w:numPr>
        <w:shd w:val="clear" w:color="auto" w:fill="FFFFFF"/>
        <w:ind w:left="990"/>
        <w:rPr>
          <w:rFonts w:ascii="Calibri" w:eastAsia="Times New Roman" w:hAnsi="Calibri" w:cs="Calibri"/>
          <w:color w:val="222222"/>
          <w:kern w:val="0"/>
          <w:sz w:val="20"/>
          <w:szCs w:val="20"/>
          <w14:ligatures w14:val="none"/>
        </w:rPr>
      </w:pPr>
      <w:r w:rsidRPr="002F7B19">
        <w:rPr>
          <w:rFonts w:ascii="Calibri" w:eastAsia="Times New Roman" w:hAnsi="Calibri" w:cs="Calibri"/>
          <w:color w:val="222222"/>
          <w:kern w:val="0"/>
          <w:sz w:val="20"/>
          <w:szCs w:val="20"/>
          <w14:ligatures w14:val="none"/>
        </w:rPr>
        <w:t>Active publication record</w:t>
      </w:r>
    </w:p>
    <w:p w14:paraId="726F6814" w14:textId="77777777" w:rsidR="002F7B19" w:rsidRPr="002F7B19" w:rsidRDefault="002F7B19" w:rsidP="002F7B19">
      <w:pPr>
        <w:numPr>
          <w:ilvl w:val="0"/>
          <w:numId w:val="2"/>
        </w:numPr>
        <w:shd w:val="clear" w:color="auto" w:fill="FFFFFF"/>
        <w:ind w:left="990"/>
        <w:rPr>
          <w:rFonts w:ascii="Calibri" w:eastAsia="Times New Roman" w:hAnsi="Calibri" w:cs="Calibri"/>
          <w:color w:val="222222"/>
          <w:kern w:val="0"/>
          <w:sz w:val="20"/>
          <w:szCs w:val="20"/>
          <w14:ligatures w14:val="none"/>
        </w:rPr>
      </w:pPr>
      <w:r w:rsidRPr="002F7B19">
        <w:rPr>
          <w:rFonts w:ascii="Calibri" w:eastAsia="Times New Roman" w:hAnsi="Calibri" w:cs="Calibri"/>
          <w:color w:val="222222"/>
          <w:kern w:val="0"/>
          <w:sz w:val="20"/>
          <w:szCs w:val="20"/>
          <w14:ligatures w14:val="none"/>
        </w:rPr>
        <w:t>Professional experience in Journalism</w:t>
      </w:r>
    </w:p>
    <w:p w14:paraId="36F8C200" w14:textId="77777777" w:rsidR="002F7B19" w:rsidRPr="002F7B19" w:rsidRDefault="002F7B19" w:rsidP="002F7B19">
      <w:pPr>
        <w:numPr>
          <w:ilvl w:val="0"/>
          <w:numId w:val="2"/>
        </w:numPr>
        <w:shd w:val="clear" w:color="auto" w:fill="FFFFFF"/>
        <w:ind w:left="990"/>
        <w:rPr>
          <w:rFonts w:ascii="Calibri" w:eastAsia="Times New Roman" w:hAnsi="Calibri" w:cs="Calibri"/>
          <w:color w:val="222222"/>
          <w:kern w:val="0"/>
          <w:sz w:val="20"/>
          <w:szCs w:val="20"/>
          <w14:ligatures w14:val="none"/>
        </w:rPr>
      </w:pPr>
      <w:r w:rsidRPr="002F7B19">
        <w:rPr>
          <w:rFonts w:ascii="Calibri" w:eastAsia="Times New Roman" w:hAnsi="Calibri" w:cs="Calibri"/>
          <w:color w:val="222222"/>
          <w:kern w:val="0"/>
          <w:sz w:val="20"/>
          <w:szCs w:val="20"/>
          <w14:ligatures w14:val="none"/>
        </w:rPr>
        <w:t>Ability to teach esports shout casting or podcasting courses</w:t>
      </w:r>
    </w:p>
    <w:p w14:paraId="003741B6"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62E0901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Shift/Salary/Benefits</w:t>
      </w:r>
    </w:p>
    <w:p w14:paraId="5C04022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This position is academic year based and typically works August through May, depending on dates outlined in offer letter an annual contract.</w:t>
      </w:r>
    </w:p>
    <w:p w14:paraId="20D3141E"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5CB79219"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The intended work commitment or full-time equivalent (FTE) for this position is 1.0.</w:t>
      </w:r>
    </w:p>
    <w:p w14:paraId="096CA2B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27AA69CC"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Assistant Professor: Compensation is commensurate with education, experience, and achievements. The salary is subject to availability of funds.</w:t>
      </w:r>
    </w:p>
    <w:p w14:paraId="4FA97680"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3333D99A"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Comprehensive benefits include medical, dental, vision, sick leave, generous retirement plans, tuition waiver, wellness options, and much more!</w:t>
      </w:r>
    </w:p>
    <w:p w14:paraId="672FBF4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lastRenderedPageBreak/>
        <w:t> </w:t>
      </w:r>
    </w:p>
    <w:p w14:paraId="2DC950C5"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Also, our full-time employees who have been employed with us successfully for more than 6 months can be considered for the Tuition Assistance Program.</w:t>
      </w:r>
    </w:p>
    <w:p w14:paraId="1F2C70D5"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06F15800"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xml:space="preserve">Rank and salary are determined at the time of hire and are based on a variety of factors including but </w:t>
      </w:r>
      <w:proofErr w:type="spellStart"/>
      <w:r w:rsidRPr="002F7B19">
        <w:rPr>
          <w:rFonts w:ascii="Arial" w:eastAsia="Times New Roman" w:hAnsi="Arial" w:cs="Arial"/>
          <w:color w:val="222222"/>
          <w:kern w:val="0"/>
          <w:sz w:val="20"/>
          <w:szCs w:val="20"/>
          <w14:ligatures w14:val="none"/>
        </w:rPr>
        <w:t>no</w:t>
      </w:r>
      <w:proofErr w:type="spellEnd"/>
      <w:r w:rsidRPr="002F7B19">
        <w:rPr>
          <w:rFonts w:ascii="Arial" w:eastAsia="Times New Roman" w:hAnsi="Arial" w:cs="Arial"/>
          <w:color w:val="222222"/>
          <w:kern w:val="0"/>
          <w:sz w:val="20"/>
          <w:szCs w:val="20"/>
          <w14:ligatures w14:val="none"/>
        </w:rPr>
        <w:t xml:space="preserve"> limited to experience, education, credentials, specialty, training, etc., while also considering internal equity and market data.</w:t>
      </w:r>
    </w:p>
    <w:p w14:paraId="73C9A97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 </w:t>
      </w:r>
    </w:p>
    <w:p w14:paraId="1A769C7D"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College/Department Information</w:t>
      </w:r>
    </w:p>
    <w:p w14:paraId="535E16B0" w14:textId="77777777" w:rsidR="002F7B19" w:rsidRPr="002F7B19" w:rsidRDefault="002F7B19" w:rsidP="002F7B19">
      <w:pPr>
        <w:shd w:val="clear" w:color="auto" w:fill="FFFFFF"/>
        <w:ind w:left="990"/>
        <w:rPr>
          <w:rFonts w:ascii="Calibri" w:eastAsia="Times New Roman" w:hAnsi="Calibri" w:cs="Calibri"/>
          <w:color w:val="222222"/>
          <w:kern w:val="0"/>
          <w:sz w:val="20"/>
          <w:szCs w:val="20"/>
          <w14:ligatures w14:val="none"/>
        </w:rPr>
      </w:pPr>
      <w:r w:rsidRPr="002F7B19">
        <w:rPr>
          <w:rFonts w:ascii="Calibri" w:eastAsia="Times New Roman" w:hAnsi="Calibri" w:cs="Calibri"/>
          <w:color w:val="222222"/>
          <w:kern w:val="0"/>
          <w:sz w:val="20"/>
          <w:szCs w:val="20"/>
          <w14:ligatures w14:val="none"/>
        </w:rPr>
        <w:t> </w:t>
      </w:r>
    </w:p>
    <w:p w14:paraId="5B994F61"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The Katherine Reese Pamplin College of Arts, Humanities, and Social Sciences forms the heart of the liberal arts mission of Augusta University. We foster critical thinking about complex questions of the human experience; cultivate skills in written, verbal, and creative expression; promote active citizenship and community engagement; and prepare graduates for diverse careers in quickly changing globalized environments. Our faculty and staff share a deep commitment to developing the intellectual potential of our students. We offer many undergraduate degrees as well as select graduate and minor programs that allow our students to gain the knowledge and skills that will transfer to career success. Explore opportunities for growth, including undergraduate research, study abroad, internships, and community service.</w:t>
      </w:r>
    </w:p>
    <w:p w14:paraId="2387163B"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106C8EAF"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shd w:val="clear" w:color="auto" w:fill="FFFFFF"/>
          <w14:ligatures w14:val="none"/>
        </w:rPr>
        <w:t>The Department of Communication at Augusta University </w:t>
      </w:r>
      <w:r w:rsidRPr="002F7B19">
        <w:rPr>
          <w:rFonts w:ascii="Arial" w:eastAsia="Times New Roman" w:hAnsi="Arial" w:cs="Arial"/>
          <w:color w:val="222222"/>
          <w:kern w:val="0"/>
          <w:sz w:val="20"/>
          <w:szCs w:val="20"/>
          <w14:ligatures w14:val="none"/>
        </w:rPr>
        <w:t>prepares students for today’s rapidly changing workplace and emphasizes transferable skills that employers demand in dynamic, creative, and team-oriented environments. In preparation for their career endeavors, our majors develop high professional and ethical standards while coming to appreciate both the innovative nature of modern communication and the importance of enduring democratic values in a free and open society. </w:t>
      </w:r>
      <w:r w:rsidRPr="002F7B19">
        <w:rPr>
          <w:rFonts w:ascii="Arial" w:eastAsia="Times New Roman" w:hAnsi="Arial" w:cs="Arial"/>
          <w:color w:val="222222"/>
          <w:kern w:val="0"/>
          <w:sz w:val="20"/>
          <w:szCs w:val="20"/>
          <w:shd w:val="clear" w:color="auto" w:fill="FFFFFF"/>
          <w14:ligatures w14:val="none"/>
        </w:rPr>
        <w:t>The department offers an integrated curriculum with the goal of producing graduates with a broad knowledge of communication, including the fundamental skills of the professions and an understanding of the theoretic, legal, and ethical dimensions of communication. The department’s areas of study include communication studies, journalism, public relations, and audio and video production. The department has a video production lab, a student newspaper and magazine, student-produced podcasts, a scholarly journal, and several student organizations, including the Media Club and the Society of Professional Journalists. The Augusta University Department of Communication </w:t>
      </w:r>
      <w:r w:rsidRPr="002F7B19">
        <w:rPr>
          <w:rFonts w:ascii="Arial" w:eastAsia="Times New Roman" w:hAnsi="Arial" w:cs="Arial"/>
          <w:color w:val="222222"/>
          <w:kern w:val="0"/>
          <w:sz w:val="20"/>
          <w:szCs w:val="20"/>
          <w14:ligatures w14:val="none"/>
        </w:rPr>
        <w:t>website is: </w:t>
      </w:r>
      <w:hyperlink r:id="rId5" w:tgtFrame="_blank" w:history="1">
        <w:r w:rsidRPr="002F7B19">
          <w:rPr>
            <w:rFonts w:ascii="Arial" w:eastAsia="Times New Roman" w:hAnsi="Arial" w:cs="Arial"/>
            <w:color w:val="1155CC"/>
            <w:kern w:val="0"/>
            <w:sz w:val="20"/>
            <w:szCs w:val="20"/>
            <w:u w:val="single"/>
            <w14:ligatures w14:val="none"/>
          </w:rPr>
          <w:t>https://www.augusta.edu/pamplin/communication/index.php</w:t>
        </w:r>
      </w:hyperlink>
      <w:r w:rsidRPr="002F7B19">
        <w:rPr>
          <w:rFonts w:ascii="Arial" w:eastAsia="Times New Roman" w:hAnsi="Arial" w:cs="Arial"/>
          <w:color w:val="222222"/>
          <w:kern w:val="0"/>
          <w:sz w:val="20"/>
          <w:szCs w:val="20"/>
          <w14:ligatures w14:val="none"/>
        </w:rPr>
        <w:t>.</w:t>
      </w:r>
    </w:p>
    <w:p w14:paraId="2FAA7A5C"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3A24EA66"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 </w:t>
      </w:r>
    </w:p>
    <w:p w14:paraId="35410FC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About Us</w:t>
      </w:r>
    </w:p>
    <w:p w14:paraId="1C069B56"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4481F082"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Augusta University is Georgia's innovation center for education and health care, training the next generation of innovators, leaders, and healthcare providers in classrooms and clinics on four campuses in Augusta and locations across the state. More than 9,000 students choose Augusta for educational opportunities at the center of Georgia's cybersecurity hub and experiential learning that blends arts and application, humanities, and the health sciences. Augusta is home to Georgia's only public academic health center, where groundbreaking research is creating a healthier, more prosperous Georgia, and world-class clinicians are bringing the medicine of tomorrow to patient care today.</w:t>
      </w:r>
    </w:p>
    <w:p w14:paraId="47F482E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0A4E529A"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Location</w:t>
      </w:r>
    </w:p>
    <w:p w14:paraId="79C3956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5F47070D"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Our Summerville Campus:</w:t>
      </w:r>
    </w:p>
    <w:p w14:paraId="42E662F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1B6EED5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2500 Walton Way, Augusta, GA 30904</w:t>
      </w:r>
    </w:p>
    <w:p w14:paraId="09937C52"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7A15103B"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Conditions of Employment</w:t>
      </w:r>
    </w:p>
    <w:p w14:paraId="151C9B5A"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All candidates are required to successfully pass a background check review prior to starting with Augusta University.</w:t>
      </w:r>
    </w:p>
    <w:p w14:paraId="05807F2D"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 </w:t>
      </w:r>
    </w:p>
    <w:p w14:paraId="2D9B8CA8"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lastRenderedPageBreak/>
        <w:t>If applicable for the specific position based on the duties: the candidate will also need to have a credit check completed for Positions of Trust and or approved departmental Purchase Card usage.</w:t>
      </w:r>
    </w:p>
    <w:p w14:paraId="436FE26C"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Motor vehicle reports are required for positions that are required to drive an Augusta University vehicle.</w:t>
      </w:r>
    </w:p>
    <w:p w14:paraId="364E1776"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 </w:t>
      </w:r>
    </w:p>
    <w:p w14:paraId="6CE6D59E"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For Faculty Hires: Final candidates will be required to provide proof of completed academic degree(s) as well as post-secondary coursework in the form of original transcript(s). Those candidates trained by a foreign institution will also be required to provide an educational/credential evaluation</w:t>
      </w:r>
    </w:p>
    <w:p w14:paraId="6E9E00BD"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 </w:t>
      </w:r>
    </w:p>
    <w:p w14:paraId="3E8F338B"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All employees are responsible for ensuring the confidentiality, availability, and integrity of sensitive [patient, student, employee, financial, business, etc.] information by exercising sound judgment and adhering to cybersecurity and privacy policies during their employment and beyond.</w:t>
      </w:r>
    </w:p>
    <w:p w14:paraId="16B93018"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5976BEF7"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22222"/>
          <w:kern w:val="0"/>
          <w:sz w:val="20"/>
          <w:szCs w:val="20"/>
          <w14:ligatures w14:val="none"/>
        </w:rPr>
        <w:t>Equal Employment Opportunity</w:t>
      </w:r>
    </w:p>
    <w:p w14:paraId="3B88F70D"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 </w:t>
      </w:r>
    </w:p>
    <w:p w14:paraId="107A8817"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Augusta University is proud to be an equal opportunity employer welcoming applicants from underrepresented groups, including individuals with disabilities and veterans.</w:t>
      </w:r>
    </w:p>
    <w:p w14:paraId="47C3901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 </w:t>
      </w:r>
    </w:p>
    <w:p w14:paraId="347B322C"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E2E2E"/>
          <w:kern w:val="0"/>
          <w:sz w:val="20"/>
          <w:szCs w:val="20"/>
          <w14:ligatures w14:val="none"/>
        </w:rPr>
        <w:t>How to Apply</w:t>
      </w:r>
    </w:p>
    <w:p w14:paraId="754092D4"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2E2E2E"/>
          <w:kern w:val="0"/>
          <w:sz w:val="20"/>
          <w:szCs w:val="20"/>
          <w14:ligatures w14:val="none"/>
        </w:rPr>
        <w:t> </w:t>
      </w:r>
    </w:p>
    <w:p w14:paraId="494DCED8"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To be considered an applicant for this position, you must apply online at </w:t>
      </w:r>
      <w:hyperlink r:id="rId6" w:tgtFrame="_blank" w:history="1">
        <w:r w:rsidRPr="002F7B19">
          <w:rPr>
            <w:rFonts w:ascii="Arial" w:eastAsia="Times New Roman" w:hAnsi="Arial" w:cs="Arial"/>
            <w:color w:val="1155CC"/>
            <w:kern w:val="0"/>
            <w:sz w:val="20"/>
            <w:szCs w:val="20"/>
            <w:u w:val="single"/>
            <w14:ligatures w14:val="none"/>
          </w:rPr>
          <w:t>https://www.augusta.edu/hr/jobs</w:t>
        </w:r>
      </w:hyperlink>
      <w:r w:rsidRPr="002F7B19">
        <w:rPr>
          <w:rFonts w:ascii="Arial" w:eastAsia="Times New Roman" w:hAnsi="Arial" w:cs="Arial"/>
          <w:color w:val="2E2E2E"/>
          <w:kern w:val="0"/>
          <w:sz w:val="20"/>
          <w:szCs w:val="20"/>
          <w14:ligatures w14:val="none"/>
        </w:rPr>
        <w:t> .</w:t>
      </w:r>
    </w:p>
    <w:p w14:paraId="490509A9"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E2E2E"/>
          <w:kern w:val="0"/>
          <w:sz w:val="20"/>
          <w:szCs w:val="20"/>
          <w14:ligatures w14:val="none"/>
        </w:rPr>
        <w:t>Please upload your Cover Letter, Curriculum Vitae, Teaching Philosophy Statement, Research Statement, and a List of Three References with Contact Information as one document.   We will begin reviewing applications on February 9, 2024 and continue until the position is filled.</w:t>
      </w:r>
    </w:p>
    <w:p w14:paraId="61508663"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694076AE"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b/>
          <w:bCs/>
          <w:color w:val="000000"/>
          <w:kern w:val="0"/>
          <w:sz w:val="20"/>
          <w:szCs w:val="20"/>
          <w14:ligatures w14:val="none"/>
        </w:rPr>
        <w:t>Other Information</w:t>
      </w:r>
    </w:p>
    <w:p w14:paraId="6915CE92" w14:textId="77777777" w:rsidR="002F7B19" w:rsidRPr="002F7B19" w:rsidRDefault="002F7B19" w:rsidP="002F7B19">
      <w:pPr>
        <w:shd w:val="clear" w:color="auto" w:fill="FFFFFF"/>
        <w:ind w:firstLine="270"/>
        <w:rPr>
          <w:rFonts w:ascii="Arial" w:eastAsia="Times New Roman" w:hAnsi="Arial" w:cs="Arial"/>
          <w:color w:val="222222"/>
          <w:kern w:val="0"/>
          <w:sz w:val="20"/>
          <w:szCs w:val="20"/>
          <w14:ligatures w14:val="none"/>
        </w:rPr>
      </w:pPr>
      <w:r w:rsidRPr="002F7B19">
        <w:rPr>
          <w:rFonts w:ascii="Arial" w:eastAsia="Times New Roman" w:hAnsi="Arial" w:cs="Arial"/>
          <w:b/>
          <w:bCs/>
          <w:i/>
          <w:iCs/>
          <w:color w:val="000000"/>
          <w:kern w:val="0"/>
          <w:sz w:val="20"/>
          <w:szCs w:val="20"/>
          <w14:ligatures w14:val="none"/>
        </w:rPr>
        <w:t> </w:t>
      </w:r>
    </w:p>
    <w:p w14:paraId="04A29D52"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This position is also responsible for promoting a customer-friendly environment and providing superior service to our patients, students, faculty, and employees. "Augusta University is a patient-and family-centered care institution, where employees partner every day with patients and families for success."</w:t>
      </w:r>
    </w:p>
    <w:p w14:paraId="6D7A03F1"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7CF61461"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Augusta University is a tobacco-free environment, and the use of any tobacco products on any part of the campus, both inside and outside, is strictly prohibited.</w:t>
      </w:r>
    </w:p>
    <w:p w14:paraId="0778D9BC" w14:textId="77777777" w:rsidR="002F7B19" w:rsidRPr="002F7B19" w:rsidRDefault="002F7B19" w:rsidP="002F7B19">
      <w:pPr>
        <w:shd w:val="clear" w:color="auto" w:fill="FFFFFF"/>
        <w:ind w:left="270"/>
        <w:rPr>
          <w:rFonts w:ascii="Arial" w:eastAsia="Times New Roman" w:hAnsi="Arial" w:cs="Arial"/>
          <w:color w:val="222222"/>
          <w:kern w:val="0"/>
          <w:sz w:val="20"/>
          <w:szCs w:val="20"/>
          <w14:ligatures w14:val="none"/>
        </w:rPr>
      </w:pPr>
      <w:r w:rsidRPr="002F7B19">
        <w:rPr>
          <w:rFonts w:ascii="Arial" w:eastAsia="Times New Roman" w:hAnsi="Arial" w:cs="Arial"/>
          <w:color w:val="222222"/>
          <w:kern w:val="0"/>
          <w:sz w:val="20"/>
          <w:szCs w:val="20"/>
          <w14:ligatures w14:val="none"/>
        </w:rPr>
        <w:t> </w:t>
      </w:r>
    </w:p>
    <w:p w14:paraId="4245A497" w14:textId="77777777" w:rsidR="002F7B19" w:rsidRPr="002F7B19" w:rsidRDefault="002F7B19" w:rsidP="002F7B19">
      <w:pPr>
        <w:shd w:val="clear" w:color="auto" w:fill="FFFFFF"/>
        <w:rPr>
          <w:rFonts w:ascii="Arial" w:eastAsia="Times New Roman" w:hAnsi="Arial" w:cs="Arial"/>
          <w:color w:val="222222"/>
          <w:kern w:val="0"/>
          <w:sz w:val="20"/>
          <w:szCs w:val="20"/>
          <w14:ligatures w14:val="none"/>
        </w:rPr>
      </w:pPr>
      <w:r w:rsidRPr="002F7B19">
        <w:rPr>
          <w:rFonts w:ascii="Arial" w:eastAsia="Times New Roman" w:hAnsi="Arial" w:cs="Arial"/>
          <w:i/>
          <w:iCs/>
          <w:color w:val="222222"/>
          <w:kern w:val="0"/>
          <w:sz w:val="20"/>
          <w:szCs w:val="20"/>
          <w14:ligatures w14:val="none"/>
        </w:rPr>
        <w:t>Contact</w:t>
      </w:r>
      <w:r w:rsidRPr="002F7B19">
        <w:rPr>
          <w:rFonts w:ascii="Arial" w:eastAsia="Times New Roman" w:hAnsi="Arial" w:cs="Arial"/>
          <w:color w:val="222222"/>
          <w:kern w:val="0"/>
          <w:sz w:val="20"/>
          <w:szCs w:val="20"/>
          <w14:ligatures w14:val="none"/>
        </w:rPr>
        <w:t>: Dr. David W. Bulla, department chair, at </w:t>
      </w:r>
      <w:hyperlink r:id="rId7" w:tgtFrame="_blank" w:history="1">
        <w:r w:rsidRPr="002F7B19">
          <w:rPr>
            <w:rFonts w:ascii="Arial" w:eastAsia="Times New Roman" w:hAnsi="Arial" w:cs="Arial"/>
            <w:color w:val="1155CC"/>
            <w:kern w:val="0"/>
            <w:sz w:val="20"/>
            <w:szCs w:val="20"/>
            <w:u w:val="single"/>
            <w14:ligatures w14:val="none"/>
          </w:rPr>
          <w:t>dbulla@augusta.edu</w:t>
        </w:r>
      </w:hyperlink>
      <w:r w:rsidRPr="002F7B19">
        <w:rPr>
          <w:rFonts w:ascii="Arial" w:eastAsia="Times New Roman" w:hAnsi="Arial" w:cs="Arial"/>
          <w:color w:val="222222"/>
          <w:kern w:val="0"/>
          <w:sz w:val="20"/>
          <w:szCs w:val="20"/>
          <w14:ligatures w14:val="none"/>
        </w:rPr>
        <w:t>.</w:t>
      </w:r>
    </w:p>
    <w:p w14:paraId="72E27419" w14:textId="77777777" w:rsidR="002F7B19" w:rsidRPr="002F7B19" w:rsidRDefault="002F7B19">
      <w:pPr>
        <w:rPr>
          <w:sz w:val="20"/>
          <w:szCs w:val="20"/>
        </w:rPr>
      </w:pPr>
    </w:p>
    <w:sectPr w:rsidR="002F7B19" w:rsidRPr="002F7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00C"/>
    <w:multiLevelType w:val="multilevel"/>
    <w:tmpl w:val="64B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273FC"/>
    <w:multiLevelType w:val="multilevel"/>
    <w:tmpl w:val="BD0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9766204">
    <w:abstractNumId w:val="1"/>
  </w:num>
  <w:num w:numId="2" w16cid:durableId="208772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19"/>
    <w:rsid w:val="002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27959"/>
  <w15:chartTrackingRefBased/>
  <w15:docId w15:val="{825FBB48-C904-AA4E-B65E-4A18FDFB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876616096348019324msolistparagraph">
    <w:name w:val="m_4876616096348019324msolistparagraph"/>
    <w:basedOn w:val="Normal"/>
    <w:rsid w:val="002F7B19"/>
    <w:pPr>
      <w:spacing w:before="100" w:beforeAutospacing="1" w:after="100" w:afterAutospacing="1"/>
    </w:pPr>
    <w:rPr>
      <w:rFonts w:ascii="Times New Roman" w:eastAsia="Times New Roman" w:hAnsi="Times New Roman" w:cs="Times New Roman"/>
      <w:kern w:val="0"/>
      <w14:ligatures w14:val="none"/>
    </w:rPr>
  </w:style>
  <w:style w:type="character" w:customStyle="1" w:styleId="m4876616096348019324apple-converted-space">
    <w:name w:val="m_4876616096348019324apple-converted-space"/>
    <w:basedOn w:val="DefaultParagraphFont"/>
    <w:rsid w:val="002F7B19"/>
  </w:style>
  <w:style w:type="character" w:styleId="Hyperlink">
    <w:name w:val="Hyperlink"/>
    <w:basedOn w:val="DefaultParagraphFont"/>
    <w:uiPriority w:val="99"/>
    <w:semiHidden/>
    <w:unhideWhenUsed/>
    <w:rsid w:val="002F7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ulla@augus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gusta.edu/hr/jobs" TargetMode="External"/><Relationship Id="rId5" Type="http://schemas.openxmlformats.org/officeDocument/2006/relationships/hyperlink" Target="https://www.augusta.edu/pamplin/communication/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2024-02-09T14:53:00Z</dcterms:created>
  <dcterms:modified xsi:type="dcterms:W3CDTF">2024-02-09T14:54:00Z</dcterms:modified>
</cp:coreProperties>
</file>