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656376" w:rsidRPr="00656376" w14:paraId="56EBF13A" w14:textId="77777777" w:rsidTr="00656376">
        <w:trPr>
          <w:tblCellSpacing w:w="0" w:type="dxa"/>
        </w:trPr>
        <w:tc>
          <w:tcPr>
            <w:tcW w:w="9600" w:type="dxa"/>
            <w:shd w:val="clear" w:color="auto" w:fill="FFFFFF"/>
            <w:tcMar>
              <w:top w:w="75" w:type="dxa"/>
              <w:left w:w="75" w:type="dxa"/>
              <w:bottom w:w="75" w:type="dxa"/>
              <w:right w:w="75" w:type="dxa"/>
            </w:tcMar>
            <w:hideMark/>
          </w:tcPr>
          <w:p w14:paraId="391432C1" w14:textId="77777777" w:rsidR="00656376" w:rsidRPr="00656376" w:rsidRDefault="00656376" w:rsidP="00656376">
            <w:pPr>
              <w:textAlignment w:val="baseline"/>
              <w:rPr>
                <w:rFonts w:ascii="Arial" w:eastAsia="Times New Roman" w:hAnsi="Arial" w:cs="Arial"/>
                <w:b/>
                <w:bCs/>
                <w:color w:val="FFFFFF"/>
                <w:kern w:val="0"/>
                <w:sz w:val="27"/>
                <w:szCs w:val="27"/>
                <w14:ligatures w14:val="none"/>
              </w:rPr>
            </w:pPr>
            <w:r w:rsidRPr="00656376">
              <w:rPr>
                <w:rFonts w:ascii="Arial" w:eastAsia="Times New Roman" w:hAnsi="Arial" w:cs="Arial"/>
                <w:b/>
                <w:bCs/>
                <w:color w:val="000000"/>
                <w:kern w:val="0"/>
                <w:sz w:val="27"/>
                <w:szCs w:val="27"/>
                <w:bdr w:val="none" w:sz="0" w:space="0" w:color="auto" w:frame="1"/>
                <w14:ligatures w14:val="none"/>
              </w:rPr>
              <w:t>Tenure-Track Positions - Department of Communication at Clemson University</w:t>
            </w:r>
          </w:p>
        </w:tc>
      </w:tr>
      <w:tr w:rsidR="00656376" w:rsidRPr="00656376" w14:paraId="2269CC55" w14:textId="77777777" w:rsidTr="00656376">
        <w:trPr>
          <w:tblCellSpacing w:w="0" w:type="dxa"/>
        </w:trPr>
        <w:tc>
          <w:tcPr>
            <w:tcW w:w="9450" w:type="dxa"/>
            <w:shd w:val="clear" w:color="auto" w:fill="FFFFFF"/>
            <w:tcMar>
              <w:top w:w="75" w:type="dxa"/>
              <w:left w:w="150" w:type="dxa"/>
              <w:bottom w:w="75"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656376" w:rsidRPr="00656376" w14:paraId="34FAB730" w14:textId="77777777">
              <w:trPr>
                <w:tblCellSpacing w:w="0" w:type="dxa"/>
              </w:trPr>
              <w:tc>
                <w:tcPr>
                  <w:tcW w:w="9450" w:type="dxa"/>
                  <w:hideMark/>
                </w:tcPr>
                <w:p w14:paraId="3492131D"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Bryan Denham, </w:t>
                  </w:r>
                  <w:hyperlink r:id="rId4" w:history="1">
                    <w:r w:rsidRPr="00656376">
                      <w:rPr>
                        <w:rFonts w:ascii="Arial" w:eastAsia="Times New Roman" w:hAnsi="Arial" w:cs="Arial"/>
                        <w:color w:val="0000FF"/>
                        <w:kern w:val="0"/>
                        <w:sz w:val="21"/>
                        <w:szCs w:val="21"/>
                        <w:u w:val="single"/>
                        <w:bdr w:val="none" w:sz="0" w:space="0" w:color="auto" w:frame="1"/>
                        <w14:ligatures w14:val="none"/>
                      </w:rPr>
                      <w:t>bdenham@clemson.edu</w:t>
                    </w:r>
                  </w:hyperlink>
                </w:p>
                <w:p w14:paraId="62F41F97"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4A6CDED0"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The Department of Communication at Clemson University seeks applications for tenure-track Assistant Professor positions beginning Fall 2024. We are interested in candidates with expertise in one or more of the following areas: Health, media and technology, sport, and strategic communication. Requirements include: a Ph.D. (in hand by August 2024) in Communication or a closely related field, a record of conference presentations and/or peer-reviewed publications that suggests future success in scholarly research, a record of excellent teaching and service, and the ability to teach courses that contribute to the undergraduate and graduate curriculum. Where appropriate, candidates will be expected to collaborate with colleagues to advance the research mission of Clemson University through pursuit of external funding, strategic development initiatives, and collaborative partnerships.</w:t>
                  </w:r>
                </w:p>
                <w:p w14:paraId="4DACAE2C"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74A2BB4D"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Housed in the College of Behavioral, Social and Health Sciences, the Department of Communication offers three academic degree programs: a BA in Communication, a BA in Sports Communication, and an MA in Communication. The department offers minors in Communication and Sports Communication and serves the university through two introductory general education communication courses that serve over 3,000 students each year. In addition to an affiliation with the university’s Robert H. Brooks Sports Science Institute, the department houses the Campbell Professorship in Sports Communication.</w:t>
                  </w:r>
                </w:p>
                <w:p w14:paraId="21F879B4"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5461A41D"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xml:space="preserve">The Department of Communication is also home to several facilities and co-curricular activities including WSBF 88.1 FM, The Tiger newspaper, </w:t>
                  </w:r>
                  <w:proofErr w:type="spellStart"/>
                  <w:r w:rsidRPr="00656376">
                    <w:rPr>
                      <w:rFonts w:ascii="Arial" w:eastAsia="Times New Roman" w:hAnsi="Arial" w:cs="Arial"/>
                      <w:color w:val="000000"/>
                      <w:kern w:val="0"/>
                      <w:sz w:val="21"/>
                      <w:szCs w:val="21"/>
                      <w14:ligatures w14:val="none"/>
                    </w:rPr>
                    <w:t>Tigervision</w:t>
                  </w:r>
                  <w:proofErr w:type="spellEnd"/>
                  <w:r w:rsidRPr="00656376">
                    <w:rPr>
                      <w:rFonts w:ascii="Arial" w:eastAsia="Times New Roman" w:hAnsi="Arial" w:cs="Arial"/>
                      <w:color w:val="000000"/>
                      <w:kern w:val="0"/>
                      <w:sz w:val="21"/>
                      <w:szCs w:val="21"/>
                      <w14:ligatures w14:val="none"/>
                    </w:rPr>
                    <w:t xml:space="preserve"> TV network, Social Media Listening Center, Communication Center and Research Lab, a nationally and internationally recognized debate team, and student study abroad programs. Approximately 40 faculty, 325 undergraduate majors, 350 undergraduate minors, 25 graduate students, and three staff members study and work across the department’s programs and engage through its facilities and cocurricular initiatives.</w:t>
                  </w:r>
                </w:p>
                <w:p w14:paraId="40E1CF71"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31DFF2E6"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The Department of Communication is committed to educating and producing leaders who can navigate the challenges of an ever-changing global community. The department espouses an environment of collegiality and collaboration and aims to achieve goals for inclusive excellence set forth by the Clemson Elevate strategic plan. We are dedicated to promoting, advocating, and progressing diversity through teaching, scholarship, and service on campus and in the community. More information about our department may be found at: </w:t>
                  </w:r>
                  <w:hyperlink r:id="rId5" w:tgtFrame="_blank" w:tooltip="Original URL: http://send.natcom.org/link.cfm?r=sQdi0cswVEa5FvZfkjJr6g~~&amp;pe=72Q9VVj8wgbLsV83ZT-XaJej_LsdP__aYlow63awIeCGOZ_g55yCDnhj0dceA19ZUiCa9C3n0VdvrJ9ALb4Zbg~~&amp;t=QeLGNGnEgme7SD0yHyry_A~~. Click or tap if you trust this link." w:history="1">
                    <w:r w:rsidRPr="00656376">
                      <w:rPr>
                        <w:rFonts w:ascii="Arial" w:eastAsia="Times New Roman" w:hAnsi="Arial" w:cs="Arial"/>
                        <w:color w:val="0000FF"/>
                        <w:kern w:val="0"/>
                        <w:sz w:val="21"/>
                        <w:szCs w:val="21"/>
                        <w:u w:val="single"/>
                        <w:bdr w:val="none" w:sz="0" w:space="0" w:color="auto" w:frame="1"/>
                        <w14:ligatures w14:val="none"/>
                      </w:rPr>
                      <w:t>www.clemson.edu/communication</w:t>
                    </w:r>
                  </w:hyperlink>
                  <w:r w:rsidRPr="00656376">
                    <w:rPr>
                      <w:rFonts w:ascii="Arial" w:eastAsia="Times New Roman" w:hAnsi="Arial" w:cs="Arial"/>
                      <w:color w:val="000000"/>
                      <w:kern w:val="0"/>
                      <w:sz w:val="21"/>
                      <w:szCs w:val="21"/>
                      <w14:ligatures w14:val="none"/>
                    </w:rPr>
                    <w:t>.</w:t>
                  </w:r>
                </w:p>
                <w:p w14:paraId="77763B04"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0DC30403"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The College of Behavioral, Social and Health Sciences joins together a unique combination of schools and departments: Communication; Nursing; Parks, Recreation and Tourism Management; Political Science; Psychology; Public Health Sciences; and Sociology, Anthropology and Criminal Justice. The college supports interdisciplinary centers, initiatives, and partners that advance its mission of Building Healthy Communities, including the Center of Research on Health Disparities, Clemson Food and Nutrition Security Initiative, Clemson Rural Health, and a partnership with Prisma Health Oconee Memorial Hospital through the Institute on Engaged Aging. More information on our college may be found at </w:t>
                  </w:r>
                  <w:hyperlink r:id="rId6" w:tgtFrame="_blank" w:tooltip="Original URL: http://send.natcom.org/link.cfm?r=sQdi0cswVEa5FvZfkjJr6g~~&amp;pe=Xqb4J54JjU-G77rCMf9fwOYFyCcxOdosR8WlVZrX21jAAfOr9eWF7xtX_QUUa-P9IfPS7VfWiNT4jyEmx-pEbw~~&amp;t=QeLGNGnEgme7SD0yHyry_A~~. Click or tap if you trust this link." w:history="1">
                    <w:r w:rsidRPr="00656376">
                      <w:rPr>
                        <w:rFonts w:ascii="Arial" w:eastAsia="Times New Roman" w:hAnsi="Arial" w:cs="Arial"/>
                        <w:color w:val="0000FF"/>
                        <w:kern w:val="0"/>
                        <w:sz w:val="21"/>
                        <w:szCs w:val="21"/>
                        <w:u w:val="single"/>
                        <w:bdr w:val="none" w:sz="0" w:space="0" w:color="auto" w:frame="1"/>
                        <w14:ligatures w14:val="none"/>
                      </w:rPr>
                      <w:t>www.clemson.edu/cbshs</w:t>
                    </w:r>
                  </w:hyperlink>
                  <w:r w:rsidRPr="00656376">
                    <w:rPr>
                      <w:rFonts w:ascii="Arial" w:eastAsia="Times New Roman" w:hAnsi="Arial" w:cs="Arial"/>
                      <w:color w:val="000000"/>
                      <w:kern w:val="0"/>
                      <w:sz w:val="21"/>
                      <w:szCs w:val="21"/>
                      <w14:ligatures w14:val="none"/>
                    </w:rPr>
                    <w:t>.</w:t>
                  </w:r>
                </w:p>
                <w:p w14:paraId="0D7DAECD"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29A79B6E"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xml:space="preserve">Clemson University is one of two land-grant institutions in South Carolina. The university has significantly increased its investments in graduate education and research and is currently ranked #31 in the U.S. News and World Report listing of top Public National Research Universities. More </w:t>
                  </w:r>
                  <w:r w:rsidRPr="00656376">
                    <w:rPr>
                      <w:rFonts w:ascii="Arial" w:eastAsia="Times New Roman" w:hAnsi="Arial" w:cs="Arial"/>
                      <w:color w:val="000000"/>
                      <w:kern w:val="0"/>
                      <w:sz w:val="21"/>
                      <w:szCs w:val="21"/>
                      <w14:ligatures w14:val="none"/>
                    </w:rPr>
                    <w:lastRenderedPageBreak/>
                    <w:t>information may be found at </w:t>
                  </w:r>
                  <w:hyperlink r:id="rId7" w:tgtFrame="_blank" w:tooltip="Original URL: http://send.natcom.org/link.cfm?r=sQdi0cswVEa5FvZfkjJr6g~~&amp;pe=LDmMglso0r7ynZ8dJd0_TA-ea8EUSps4BPcCucbMUftUmeIe-A2BJbETRdVzWWdw7XGKdXmESiGLQzh26ZpGSw~~&amp;t=QeLGNGnEgme7SD0yHyry_A~~. Click or tap if you trust this link." w:history="1">
                    <w:r w:rsidRPr="00656376">
                      <w:rPr>
                        <w:rFonts w:ascii="Arial" w:eastAsia="Times New Roman" w:hAnsi="Arial" w:cs="Arial"/>
                        <w:color w:val="0000FF"/>
                        <w:kern w:val="0"/>
                        <w:sz w:val="21"/>
                        <w:szCs w:val="21"/>
                        <w:u w:val="single"/>
                        <w:bdr w:val="none" w:sz="0" w:space="0" w:color="auto" w:frame="1"/>
                        <w14:ligatures w14:val="none"/>
                      </w:rPr>
                      <w:t>www.clemson.edu</w:t>
                    </w:r>
                  </w:hyperlink>
                  <w:r w:rsidRPr="00656376">
                    <w:rPr>
                      <w:rFonts w:ascii="Arial" w:eastAsia="Times New Roman" w:hAnsi="Arial" w:cs="Arial"/>
                      <w:color w:val="000000"/>
                      <w:kern w:val="0"/>
                      <w:sz w:val="21"/>
                      <w:szCs w:val="21"/>
                      <w14:ligatures w14:val="none"/>
                    </w:rPr>
                    <w:t>. The main campus is located in the Upstate region, an area characterized by a relatively low cost of living, great natural beauty, and access to nearby cities such as Greenville, Atlanta, Asheville, Charlotte, and Columbia.</w:t>
                  </w:r>
                </w:p>
                <w:p w14:paraId="1E02A434"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66621F2D"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xml:space="preserve">Applicants should electronically submit all application materials via </w:t>
                  </w:r>
                  <w:proofErr w:type="spellStart"/>
                  <w:r w:rsidRPr="00656376">
                    <w:rPr>
                      <w:rFonts w:ascii="Arial" w:eastAsia="Times New Roman" w:hAnsi="Arial" w:cs="Arial"/>
                      <w:color w:val="000000"/>
                      <w:kern w:val="0"/>
                      <w:sz w:val="21"/>
                      <w:szCs w:val="21"/>
                      <w14:ligatures w14:val="none"/>
                    </w:rPr>
                    <w:t>Interfolio</w:t>
                  </w:r>
                  <w:proofErr w:type="spellEnd"/>
                  <w:r w:rsidRPr="00656376">
                    <w:rPr>
                      <w:rFonts w:ascii="Arial" w:eastAsia="Times New Roman" w:hAnsi="Arial" w:cs="Arial"/>
                      <w:color w:val="000000"/>
                      <w:kern w:val="0"/>
                      <w:sz w:val="21"/>
                      <w:szCs w:val="21"/>
                      <w14:ligatures w14:val="none"/>
                    </w:rPr>
                    <w:t>. Required materials include (1) a cover letter detailing the applicant’s qualifications for the position, (2) a current curriculum vitae, (3) and a statement detailing how the applicant’s teaching, research, and/or service experiences contribute to a culture of diversity and inclusion, and (4) contact information for five professional references.</w:t>
                  </w:r>
                </w:p>
                <w:p w14:paraId="5D52FBB4"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538F19FB"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Applications received by October 1, 2023 will be given full consideration. Salary is competitive and negotiable, based on experience. The positions will remain open until filled.</w:t>
                  </w:r>
                </w:p>
                <w:p w14:paraId="33E49A1C"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63F8FB89"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Clemson University is an Affirmative Action/Equal Opportunity employer and does not discriminate against any individual or group of individuals on the basis of age, color, disability, gender, national origin, race, religion, sexual orientation, veteran status or genetic information. Women and persons of color are strongly encouraged to apply.</w:t>
                  </w:r>
                </w:p>
                <w:p w14:paraId="61D6AF07"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04058DD7"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Apply at </w:t>
                  </w:r>
                  <w:hyperlink r:id="rId8" w:tgtFrame="_blank" w:tooltip="Original URL: http://send.natcom.org/link.cfm?r=sQdi0cswVEa5FvZfkjJr6g~~&amp;pe=EsAn8jKG_7D9x2Fbn72mWA5kKLzazjQxCACejJI2HfwTQzwEwByBQaY9IDo72EVsPG5OSUKov1hNHgqbUi1Jsw~~&amp;t=QeLGNGnEgme7SD0yHyry_A~~. Click or tap if you trust this link." w:history="1">
                    <w:r w:rsidRPr="00656376">
                      <w:rPr>
                        <w:rFonts w:ascii="Arial" w:eastAsia="Times New Roman" w:hAnsi="Arial" w:cs="Arial"/>
                        <w:color w:val="0000FF"/>
                        <w:kern w:val="0"/>
                        <w:sz w:val="21"/>
                        <w:szCs w:val="21"/>
                        <w:u w:val="single"/>
                        <w:bdr w:val="none" w:sz="0" w:space="0" w:color="auto" w:frame="1"/>
                        <w14:ligatures w14:val="none"/>
                      </w:rPr>
                      <w:t>https://apply.interfolio.com/125876</w:t>
                    </w:r>
                  </w:hyperlink>
                </w:p>
                <w:p w14:paraId="641F32F7"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1BF320F9"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This institution does not offer benefits to domestic partners.</w:t>
                  </w:r>
                </w:p>
                <w:p w14:paraId="5944B1DE"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3B688171"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This institution offers benefits to spouses.</w:t>
                  </w:r>
                </w:p>
                <w:p w14:paraId="333AA631"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6C066CFB"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This institution provides the following trans-affirming healthcare coverage - None: Our healthcare plan does not include trans-affirming healthcare coverage for TGE faculty</w:t>
                  </w:r>
                </w:p>
                <w:p w14:paraId="4D8FC874"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 </w:t>
                  </w:r>
                </w:p>
                <w:p w14:paraId="2009D9F1" w14:textId="77777777" w:rsidR="00656376" w:rsidRPr="00656376" w:rsidRDefault="00656376" w:rsidP="00656376">
                  <w:pPr>
                    <w:textAlignment w:val="baseline"/>
                    <w:rPr>
                      <w:rFonts w:ascii="Arial" w:eastAsia="Times New Roman" w:hAnsi="Arial" w:cs="Arial"/>
                      <w:color w:val="000000"/>
                      <w:kern w:val="0"/>
                      <w:sz w:val="21"/>
                      <w:szCs w:val="21"/>
                      <w14:ligatures w14:val="none"/>
                    </w:rPr>
                  </w:pPr>
                  <w:r w:rsidRPr="00656376">
                    <w:rPr>
                      <w:rFonts w:ascii="Arial" w:eastAsia="Times New Roman" w:hAnsi="Arial" w:cs="Arial"/>
                      <w:color w:val="000000"/>
                      <w:kern w:val="0"/>
                      <w:sz w:val="21"/>
                      <w:szCs w:val="21"/>
                      <w14:ligatures w14:val="none"/>
                    </w:rPr>
                    <w:t>This institution provides the following support - Dependents have the same access to the healthcare described above.</w:t>
                  </w:r>
                </w:p>
              </w:tc>
            </w:tr>
          </w:tbl>
          <w:p w14:paraId="11526E9A" w14:textId="77777777" w:rsidR="00656376" w:rsidRPr="00656376" w:rsidRDefault="00656376" w:rsidP="00656376">
            <w:pPr>
              <w:rPr>
                <w:rFonts w:ascii="Arial" w:eastAsia="Times New Roman" w:hAnsi="Arial" w:cs="Arial"/>
                <w:color w:val="242424"/>
                <w:kern w:val="0"/>
                <w:sz w:val="21"/>
                <w:szCs w:val="21"/>
                <w14:ligatures w14:val="none"/>
              </w:rPr>
            </w:pPr>
          </w:p>
        </w:tc>
      </w:tr>
    </w:tbl>
    <w:p w14:paraId="257E1323" w14:textId="77777777" w:rsidR="00656376" w:rsidRDefault="00656376"/>
    <w:sectPr w:rsidR="0065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76"/>
    <w:rsid w:val="0065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DC5AB9"/>
  <w15:chartTrackingRefBased/>
  <w15:docId w15:val="{5A1A70ED-E913-0544-88EB-CF373285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6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50371">
      <w:bodyDiv w:val="1"/>
      <w:marLeft w:val="0"/>
      <w:marRight w:val="0"/>
      <w:marTop w:val="0"/>
      <w:marBottom w:val="0"/>
      <w:divBdr>
        <w:top w:val="none" w:sz="0" w:space="0" w:color="auto"/>
        <w:left w:val="none" w:sz="0" w:space="0" w:color="auto"/>
        <w:bottom w:val="none" w:sz="0" w:space="0" w:color="auto"/>
        <w:right w:val="none" w:sz="0" w:space="0" w:color="auto"/>
      </w:divBdr>
      <w:divsChild>
        <w:div w:id="939484709">
          <w:marLeft w:val="0"/>
          <w:marRight w:val="0"/>
          <w:marTop w:val="0"/>
          <w:marBottom w:val="0"/>
          <w:divBdr>
            <w:top w:val="none" w:sz="0" w:space="0" w:color="auto"/>
            <w:left w:val="none" w:sz="0" w:space="0" w:color="auto"/>
            <w:bottom w:val="none" w:sz="0" w:space="0" w:color="auto"/>
            <w:right w:val="none" w:sz="0" w:space="0" w:color="auto"/>
          </w:divBdr>
        </w:div>
        <w:div w:id="858272574">
          <w:marLeft w:val="0"/>
          <w:marRight w:val="0"/>
          <w:marTop w:val="0"/>
          <w:marBottom w:val="0"/>
          <w:divBdr>
            <w:top w:val="none" w:sz="0" w:space="0" w:color="auto"/>
            <w:left w:val="none" w:sz="0" w:space="0" w:color="auto"/>
            <w:bottom w:val="none" w:sz="0" w:space="0" w:color="auto"/>
            <w:right w:val="none" w:sz="0" w:space="0" w:color="auto"/>
          </w:divBdr>
        </w:div>
        <w:div w:id="2023362205">
          <w:marLeft w:val="0"/>
          <w:marRight w:val="0"/>
          <w:marTop w:val="0"/>
          <w:marBottom w:val="0"/>
          <w:divBdr>
            <w:top w:val="none" w:sz="0" w:space="0" w:color="auto"/>
            <w:left w:val="none" w:sz="0" w:space="0" w:color="auto"/>
            <w:bottom w:val="none" w:sz="0" w:space="0" w:color="auto"/>
            <w:right w:val="none" w:sz="0" w:space="0" w:color="auto"/>
          </w:divBdr>
        </w:div>
        <w:div w:id="973870653">
          <w:marLeft w:val="0"/>
          <w:marRight w:val="0"/>
          <w:marTop w:val="0"/>
          <w:marBottom w:val="0"/>
          <w:divBdr>
            <w:top w:val="none" w:sz="0" w:space="0" w:color="auto"/>
            <w:left w:val="none" w:sz="0" w:space="0" w:color="auto"/>
            <w:bottom w:val="none" w:sz="0" w:space="0" w:color="auto"/>
            <w:right w:val="none" w:sz="0" w:space="0" w:color="auto"/>
          </w:divBdr>
        </w:div>
        <w:div w:id="779955029">
          <w:marLeft w:val="0"/>
          <w:marRight w:val="0"/>
          <w:marTop w:val="0"/>
          <w:marBottom w:val="0"/>
          <w:divBdr>
            <w:top w:val="none" w:sz="0" w:space="0" w:color="auto"/>
            <w:left w:val="none" w:sz="0" w:space="0" w:color="auto"/>
            <w:bottom w:val="none" w:sz="0" w:space="0" w:color="auto"/>
            <w:right w:val="none" w:sz="0" w:space="0" w:color="auto"/>
          </w:divBdr>
        </w:div>
        <w:div w:id="1995447843">
          <w:marLeft w:val="0"/>
          <w:marRight w:val="0"/>
          <w:marTop w:val="0"/>
          <w:marBottom w:val="0"/>
          <w:divBdr>
            <w:top w:val="none" w:sz="0" w:space="0" w:color="auto"/>
            <w:left w:val="none" w:sz="0" w:space="0" w:color="auto"/>
            <w:bottom w:val="none" w:sz="0" w:space="0" w:color="auto"/>
            <w:right w:val="none" w:sz="0" w:space="0" w:color="auto"/>
          </w:divBdr>
        </w:div>
        <w:div w:id="648830076">
          <w:marLeft w:val="0"/>
          <w:marRight w:val="0"/>
          <w:marTop w:val="0"/>
          <w:marBottom w:val="0"/>
          <w:divBdr>
            <w:top w:val="none" w:sz="0" w:space="0" w:color="auto"/>
            <w:left w:val="none" w:sz="0" w:space="0" w:color="auto"/>
            <w:bottom w:val="none" w:sz="0" w:space="0" w:color="auto"/>
            <w:right w:val="none" w:sz="0" w:space="0" w:color="auto"/>
          </w:divBdr>
        </w:div>
        <w:div w:id="718819450">
          <w:marLeft w:val="0"/>
          <w:marRight w:val="0"/>
          <w:marTop w:val="0"/>
          <w:marBottom w:val="0"/>
          <w:divBdr>
            <w:top w:val="none" w:sz="0" w:space="0" w:color="auto"/>
            <w:left w:val="none" w:sz="0" w:space="0" w:color="auto"/>
            <w:bottom w:val="none" w:sz="0" w:space="0" w:color="auto"/>
            <w:right w:val="none" w:sz="0" w:space="0" w:color="auto"/>
          </w:divBdr>
        </w:div>
        <w:div w:id="1798912527">
          <w:marLeft w:val="0"/>
          <w:marRight w:val="0"/>
          <w:marTop w:val="0"/>
          <w:marBottom w:val="0"/>
          <w:divBdr>
            <w:top w:val="none" w:sz="0" w:space="0" w:color="auto"/>
            <w:left w:val="none" w:sz="0" w:space="0" w:color="auto"/>
            <w:bottom w:val="none" w:sz="0" w:space="0" w:color="auto"/>
            <w:right w:val="none" w:sz="0" w:space="0" w:color="auto"/>
          </w:divBdr>
        </w:div>
        <w:div w:id="1911037378">
          <w:marLeft w:val="0"/>
          <w:marRight w:val="0"/>
          <w:marTop w:val="0"/>
          <w:marBottom w:val="0"/>
          <w:divBdr>
            <w:top w:val="none" w:sz="0" w:space="0" w:color="auto"/>
            <w:left w:val="none" w:sz="0" w:space="0" w:color="auto"/>
            <w:bottom w:val="none" w:sz="0" w:space="0" w:color="auto"/>
            <w:right w:val="none" w:sz="0" w:space="0" w:color="auto"/>
          </w:divBdr>
        </w:div>
        <w:div w:id="825780109">
          <w:marLeft w:val="0"/>
          <w:marRight w:val="0"/>
          <w:marTop w:val="0"/>
          <w:marBottom w:val="0"/>
          <w:divBdr>
            <w:top w:val="none" w:sz="0" w:space="0" w:color="auto"/>
            <w:left w:val="none" w:sz="0" w:space="0" w:color="auto"/>
            <w:bottom w:val="none" w:sz="0" w:space="0" w:color="auto"/>
            <w:right w:val="none" w:sz="0" w:space="0" w:color="auto"/>
          </w:divBdr>
        </w:div>
        <w:div w:id="670914976">
          <w:marLeft w:val="0"/>
          <w:marRight w:val="0"/>
          <w:marTop w:val="0"/>
          <w:marBottom w:val="0"/>
          <w:divBdr>
            <w:top w:val="none" w:sz="0" w:space="0" w:color="auto"/>
            <w:left w:val="none" w:sz="0" w:space="0" w:color="auto"/>
            <w:bottom w:val="none" w:sz="0" w:space="0" w:color="auto"/>
            <w:right w:val="none" w:sz="0" w:space="0" w:color="auto"/>
          </w:divBdr>
        </w:div>
        <w:div w:id="40057756">
          <w:marLeft w:val="0"/>
          <w:marRight w:val="0"/>
          <w:marTop w:val="0"/>
          <w:marBottom w:val="0"/>
          <w:divBdr>
            <w:top w:val="none" w:sz="0" w:space="0" w:color="auto"/>
            <w:left w:val="none" w:sz="0" w:space="0" w:color="auto"/>
            <w:bottom w:val="none" w:sz="0" w:space="0" w:color="auto"/>
            <w:right w:val="none" w:sz="0" w:space="0" w:color="auto"/>
          </w:divBdr>
        </w:div>
        <w:div w:id="1563520621">
          <w:marLeft w:val="0"/>
          <w:marRight w:val="0"/>
          <w:marTop w:val="0"/>
          <w:marBottom w:val="0"/>
          <w:divBdr>
            <w:top w:val="none" w:sz="0" w:space="0" w:color="auto"/>
            <w:left w:val="none" w:sz="0" w:space="0" w:color="auto"/>
            <w:bottom w:val="none" w:sz="0" w:space="0" w:color="auto"/>
            <w:right w:val="none" w:sz="0" w:space="0" w:color="auto"/>
          </w:divBdr>
        </w:div>
        <w:div w:id="2060013318">
          <w:marLeft w:val="0"/>
          <w:marRight w:val="0"/>
          <w:marTop w:val="0"/>
          <w:marBottom w:val="0"/>
          <w:divBdr>
            <w:top w:val="none" w:sz="0" w:space="0" w:color="auto"/>
            <w:left w:val="none" w:sz="0" w:space="0" w:color="auto"/>
            <w:bottom w:val="none" w:sz="0" w:space="0" w:color="auto"/>
            <w:right w:val="none" w:sz="0" w:space="0" w:color="auto"/>
          </w:divBdr>
        </w:div>
        <w:div w:id="1017657226">
          <w:marLeft w:val="0"/>
          <w:marRight w:val="0"/>
          <w:marTop w:val="0"/>
          <w:marBottom w:val="0"/>
          <w:divBdr>
            <w:top w:val="none" w:sz="0" w:space="0" w:color="auto"/>
            <w:left w:val="none" w:sz="0" w:space="0" w:color="auto"/>
            <w:bottom w:val="none" w:sz="0" w:space="0" w:color="auto"/>
            <w:right w:val="none" w:sz="0" w:space="0" w:color="auto"/>
          </w:divBdr>
        </w:div>
        <w:div w:id="1012486101">
          <w:marLeft w:val="0"/>
          <w:marRight w:val="0"/>
          <w:marTop w:val="0"/>
          <w:marBottom w:val="0"/>
          <w:divBdr>
            <w:top w:val="none" w:sz="0" w:space="0" w:color="auto"/>
            <w:left w:val="none" w:sz="0" w:space="0" w:color="auto"/>
            <w:bottom w:val="none" w:sz="0" w:space="0" w:color="auto"/>
            <w:right w:val="none" w:sz="0" w:space="0" w:color="auto"/>
          </w:divBdr>
        </w:div>
        <w:div w:id="725027653">
          <w:marLeft w:val="0"/>
          <w:marRight w:val="0"/>
          <w:marTop w:val="0"/>
          <w:marBottom w:val="0"/>
          <w:divBdr>
            <w:top w:val="none" w:sz="0" w:space="0" w:color="auto"/>
            <w:left w:val="none" w:sz="0" w:space="0" w:color="auto"/>
            <w:bottom w:val="none" w:sz="0" w:space="0" w:color="auto"/>
            <w:right w:val="none" w:sz="0" w:space="0" w:color="auto"/>
          </w:divBdr>
        </w:div>
        <w:div w:id="1829707613">
          <w:marLeft w:val="0"/>
          <w:marRight w:val="0"/>
          <w:marTop w:val="0"/>
          <w:marBottom w:val="0"/>
          <w:divBdr>
            <w:top w:val="none" w:sz="0" w:space="0" w:color="auto"/>
            <w:left w:val="none" w:sz="0" w:space="0" w:color="auto"/>
            <w:bottom w:val="none" w:sz="0" w:space="0" w:color="auto"/>
            <w:right w:val="none" w:sz="0" w:space="0" w:color="auto"/>
          </w:divBdr>
        </w:div>
        <w:div w:id="1272741155">
          <w:marLeft w:val="0"/>
          <w:marRight w:val="0"/>
          <w:marTop w:val="0"/>
          <w:marBottom w:val="0"/>
          <w:divBdr>
            <w:top w:val="none" w:sz="0" w:space="0" w:color="auto"/>
            <w:left w:val="none" w:sz="0" w:space="0" w:color="auto"/>
            <w:bottom w:val="none" w:sz="0" w:space="0" w:color="auto"/>
            <w:right w:val="none" w:sz="0" w:space="0" w:color="auto"/>
          </w:divBdr>
        </w:div>
        <w:div w:id="1618488440">
          <w:marLeft w:val="0"/>
          <w:marRight w:val="0"/>
          <w:marTop w:val="0"/>
          <w:marBottom w:val="0"/>
          <w:divBdr>
            <w:top w:val="none" w:sz="0" w:space="0" w:color="auto"/>
            <w:left w:val="none" w:sz="0" w:space="0" w:color="auto"/>
            <w:bottom w:val="none" w:sz="0" w:space="0" w:color="auto"/>
            <w:right w:val="none" w:sz="0" w:space="0" w:color="auto"/>
          </w:divBdr>
        </w:div>
        <w:div w:id="456413507">
          <w:marLeft w:val="0"/>
          <w:marRight w:val="0"/>
          <w:marTop w:val="0"/>
          <w:marBottom w:val="0"/>
          <w:divBdr>
            <w:top w:val="none" w:sz="0" w:space="0" w:color="auto"/>
            <w:left w:val="none" w:sz="0" w:space="0" w:color="auto"/>
            <w:bottom w:val="none" w:sz="0" w:space="0" w:color="auto"/>
            <w:right w:val="none" w:sz="0" w:space="0" w:color="auto"/>
          </w:divBdr>
        </w:div>
        <w:div w:id="506747381">
          <w:marLeft w:val="0"/>
          <w:marRight w:val="0"/>
          <w:marTop w:val="0"/>
          <w:marBottom w:val="0"/>
          <w:divBdr>
            <w:top w:val="none" w:sz="0" w:space="0" w:color="auto"/>
            <w:left w:val="none" w:sz="0" w:space="0" w:color="auto"/>
            <w:bottom w:val="none" w:sz="0" w:space="0" w:color="auto"/>
            <w:right w:val="none" w:sz="0" w:space="0" w:color="auto"/>
          </w:divBdr>
        </w:div>
        <w:div w:id="621418607">
          <w:marLeft w:val="0"/>
          <w:marRight w:val="0"/>
          <w:marTop w:val="0"/>
          <w:marBottom w:val="0"/>
          <w:divBdr>
            <w:top w:val="none" w:sz="0" w:space="0" w:color="auto"/>
            <w:left w:val="none" w:sz="0" w:space="0" w:color="auto"/>
            <w:bottom w:val="none" w:sz="0" w:space="0" w:color="auto"/>
            <w:right w:val="none" w:sz="0" w:space="0" w:color="auto"/>
          </w:divBdr>
        </w:div>
        <w:div w:id="1826167084">
          <w:marLeft w:val="0"/>
          <w:marRight w:val="0"/>
          <w:marTop w:val="0"/>
          <w:marBottom w:val="0"/>
          <w:divBdr>
            <w:top w:val="none" w:sz="0" w:space="0" w:color="auto"/>
            <w:left w:val="none" w:sz="0" w:space="0" w:color="auto"/>
            <w:bottom w:val="none" w:sz="0" w:space="0" w:color="auto"/>
            <w:right w:val="none" w:sz="0" w:space="0" w:color="auto"/>
          </w:divBdr>
        </w:div>
        <w:div w:id="937130448">
          <w:marLeft w:val="0"/>
          <w:marRight w:val="0"/>
          <w:marTop w:val="0"/>
          <w:marBottom w:val="0"/>
          <w:divBdr>
            <w:top w:val="none" w:sz="0" w:space="0" w:color="auto"/>
            <w:left w:val="none" w:sz="0" w:space="0" w:color="auto"/>
            <w:bottom w:val="none" w:sz="0" w:space="0" w:color="auto"/>
            <w:right w:val="none" w:sz="0" w:space="0" w:color="auto"/>
          </w:divBdr>
        </w:div>
        <w:div w:id="1235969351">
          <w:marLeft w:val="0"/>
          <w:marRight w:val="0"/>
          <w:marTop w:val="0"/>
          <w:marBottom w:val="0"/>
          <w:divBdr>
            <w:top w:val="none" w:sz="0" w:space="0" w:color="auto"/>
            <w:left w:val="none" w:sz="0" w:space="0" w:color="auto"/>
            <w:bottom w:val="none" w:sz="0" w:space="0" w:color="auto"/>
            <w:right w:val="none" w:sz="0" w:space="0" w:color="auto"/>
          </w:divBdr>
        </w:div>
        <w:div w:id="1916696296">
          <w:marLeft w:val="0"/>
          <w:marRight w:val="0"/>
          <w:marTop w:val="0"/>
          <w:marBottom w:val="0"/>
          <w:divBdr>
            <w:top w:val="none" w:sz="0" w:space="0" w:color="auto"/>
            <w:left w:val="none" w:sz="0" w:space="0" w:color="auto"/>
            <w:bottom w:val="none" w:sz="0" w:space="0" w:color="auto"/>
            <w:right w:val="none" w:sz="0" w:space="0" w:color="auto"/>
          </w:divBdr>
        </w:div>
        <w:div w:id="1323122775">
          <w:marLeft w:val="0"/>
          <w:marRight w:val="0"/>
          <w:marTop w:val="0"/>
          <w:marBottom w:val="0"/>
          <w:divBdr>
            <w:top w:val="none" w:sz="0" w:space="0" w:color="auto"/>
            <w:left w:val="none" w:sz="0" w:space="0" w:color="auto"/>
            <w:bottom w:val="none" w:sz="0" w:space="0" w:color="auto"/>
            <w:right w:val="none" w:sz="0" w:space="0" w:color="auto"/>
          </w:divBdr>
        </w:div>
        <w:div w:id="177971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send.natcom.org%2Flink.cfm%3Fr%3DsQdi0cswVEa5FvZfkjJr6g~~%26pe%3DEsAn8jKG_7D9x2Fbn72mWA5kKLzazjQxCACejJI2HfwTQzwEwByBQaY9IDo72EVsPG5OSUKov1hNHgqbUi1Jsw~~%26t%3DQeLGNGnEgme7SD0yHyry_A~~&amp;data=05%7C01%7Cklb5%40clemson.edu%7C07d4344aedc346c04e9308dbafbc8897%7C0c9bf8f6ccad4b87818d49026938aa97%7C0%7C0%7C638296996511815567%7CUnknown%7CTWFpbGZsb3d8eyJWIjoiMC4wLjAwMDAiLCJQIjoiV2luMzIiLCJBTiI6Ik1haWwiLCJXVCI6Mn0%3D%7C3000%7C%7C%7C&amp;sdata=aFyxbHeFo1SsB6Uz%2FDZcOw8%2BHsddUfSKF9sGX2sPaNc%3D&amp;reserved=0" TargetMode="External"/><Relationship Id="rId3" Type="http://schemas.openxmlformats.org/officeDocument/2006/relationships/webSettings" Target="webSettings.xml"/><Relationship Id="rId7" Type="http://schemas.openxmlformats.org/officeDocument/2006/relationships/hyperlink" Target="https://nam12.safelinks.protection.outlook.com/?url=http%3A%2F%2Fsend.natcom.org%2Flink.cfm%3Fr%3DsQdi0cswVEa5FvZfkjJr6g~~%26pe%3DLDmMglso0r7ynZ8dJd0_TA-ea8EUSps4BPcCucbMUftUmeIe-A2BJbETRdVzWWdw7XGKdXmESiGLQzh26ZpGSw~~%26t%3DQeLGNGnEgme7SD0yHyry_A~~&amp;data=05%7C01%7Cklb5%40clemson.edu%7C07d4344aedc346c04e9308dbafbc8897%7C0c9bf8f6ccad4b87818d49026938aa97%7C0%7C0%7C638296996511815567%7CUnknown%7CTWFpbGZsb3d8eyJWIjoiMC4wLjAwMDAiLCJQIjoiV2luMzIiLCJBTiI6Ik1haWwiLCJXVCI6Mn0%3D%7C3000%7C%7C%7C&amp;sdata=eZS90hOL6K3t18o6y4jNHBaall1CyE3mKFXIpAHbfKE%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3A%2F%2Fsend.natcom.org%2Flink.cfm%3Fr%3DsQdi0cswVEa5FvZfkjJr6g~~%26pe%3DXqb4J54JjU-G77rCMf9fwOYFyCcxOdosR8WlVZrX21jAAfOr9eWF7xtX_QUUa-P9IfPS7VfWiNT4jyEmx-pEbw~~%26t%3DQeLGNGnEgme7SD0yHyry_A~~&amp;data=05%7C01%7Cklb5%40clemson.edu%7C07d4344aedc346c04e9308dbafbc8897%7C0c9bf8f6ccad4b87818d49026938aa97%7C0%7C0%7C638296996511659348%7CUnknown%7CTWFpbGZsb3d8eyJWIjoiMC4wLjAwMDAiLCJQIjoiV2luMzIiLCJBTiI6Ik1haWwiLCJXVCI6Mn0%3D%7C3000%7C%7C%7C&amp;sdata=oV3HeYaj8jz1yPT2TWiKMw5mddwA8UNLodDxyzKymVg%3D&amp;reserved=0" TargetMode="External"/><Relationship Id="rId5" Type="http://schemas.openxmlformats.org/officeDocument/2006/relationships/hyperlink" Target="https://nam12.safelinks.protection.outlook.com/?url=http%3A%2F%2Fsend.natcom.org%2Flink.cfm%3Fr%3DsQdi0cswVEa5FvZfkjJr6g~~%26pe%3D72Q9VVj8wgbLsV83ZT-XaJej_LsdP__aYlow63awIeCGOZ_g55yCDnhj0dceA19ZUiCa9C3n0VdvrJ9ALb4Zbg~~%26t%3DQeLGNGnEgme7SD0yHyry_A~~&amp;data=05%7C01%7Cklb5%40clemson.edu%7C07d4344aedc346c04e9308dbafbc8897%7C0c9bf8f6ccad4b87818d49026938aa97%7C0%7C0%7C638296996511659348%7CUnknown%7CTWFpbGZsb3d8eyJWIjoiMC4wLjAwMDAiLCJQIjoiV2luMzIiLCJBTiI6Ik1haWwiLCJXVCI6Mn0%3D%7C3000%7C%7C%7C&amp;sdata=UwyLKFG8xvAwDZBJqqnEznGS%2FSGwAXT0TaaXj4%2FSW58%3D&amp;reserved=0" TargetMode="External"/><Relationship Id="rId10" Type="http://schemas.openxmlformats.org/officeDocument/2006/relationships/theme" Target="theme/theme1.xml"/><Relationship Id="rId4" Type="http://schemas.openxmlformats.org/officeDocument/2006/relationships/hyperlink" Target="mailto:bdenham@clemson.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1302</Words>
  <Characters>7427</Characters>
  <Application>Microsoft Office Word</Application>
  <DocSecurity>0</DocSecurity>
  <Lines>61</Lines>
  <Paragraphs>17</Paragraphs>
  <ScaleCrop>false</ScaleCrop>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2023-09-08T12:48:00Z</dcterms:created>
  <dcterms:modified xsi:type="dcterms:W3CDTF">2023-09-08T12:49:00Z</dcterms:modified>
</cp:coreProperties>
</file>