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D247A" w14:textId="77777777" w:rsidR="00286438" w:rsidRPr="00286438" w:rsidRDefault="00286438" w:rsidP="00286438">
      <w:pPr>
        <w:jc w:val="center"/>
        <w:rPr>
          <w:b/>
          <w:bCs/>
          <w:sz w:val="32"/>
          <w:szCs w:val="32"/>
        </w:rPr>
      </w:pPr>
      <w:r w:rsidRPr="00286438">
        <w:rPr>
          <w:b/>
          <w:bCs/>
          <w:sz w:val="32"/>
          <w:szCs w:val="32"/>
        </w:rPr>
        <w:t>Political Communication Division – Call for 2022 SSCA</w:t>
      </w:r>
    </w:p>
    <w:p w14:paraId="427D42AC" w14:textId="77777777" w:rsidR="00286438" w:rsidRDefault="00286438" w:rsidP="00286438"/>
    <w:p w14:paraId="5A739F1E" w14:textId="77777777" w:rsidR="00286438" w:rsidRPr="00286438" w:rsidRDefault="00286438" w:rsidP="00286438">
      <w:pPr>
        <w:rPr>
          <w:sz w:val="26"/>
          <w:szCs w:val="26"/>
        </w:rPr>
      </w:pPr>
      <w:r w:rsidRPr="00286438">
        <w:rPr>
          <w:sz w:val="26"/>
          <w:szCs w:val="26"/>
        </w:rPr>
        <w:t>Political Communication Division Vice-Chair &amp; 2022 Program Planner:</w:t>
      </w:r>
    </w:p>
    <w:p w14:paraId="20AC2B8D" w14:textId="720825D4" w:rsidR="00286438" w:rsidRDefault="00286438" w:rsidP="00286438">
      <w:pPr>
        <w:ind w:left="720"/>
        <w:rPr>
          <w:sz w:val="26"/>
          <w:szCs w:val="26"/>
        </w:rPr>
      </w:pPr>
      <w:r w:rsidRPr="00286438">
        <w:rPr>
          <w:sz w:val="26"/>
          <w:szCs w:val="26"/>
        </w:rPr>
        <w:t xml:space="preserve">Pat Wheaton, Georgia Southern University, </w:t>
      </w:r>
      <w:hyperlink r:id="rId4" w:history="1">
        <w:r w:rsidRPr="00287C90">
          <w:rPr>
            <w:rStyle w:val="Hyperlink"/>
            <w:sz w:val="26"/>
            <w:szCs w:val="26"/>
          </w:rPr>
          <w:t>pwheaton@georgiasouthern.edu</w:t>
        </w:r>
      </w:hyperlink>
    </w:p>
    <w:p w14:paraId="080F780C" w14:textId="77777777" w:rsidR="00286438" w:rsidRPr="00286438" w:rsidRDefault="00286438" w:rsidP="00286438">
      <w:pPr>
        <w:rPr>
          <w:sz w:val="26"/>
          <w:szCs w:val="26"/>
        </w:rPr>
      </w:pPr>
      <w:r w:rsidRPr="00286438">
        <w:rPr>
          <w:sz w:val="26"/>
          <w:szCs w:val="26"/>
        </w:rPr>
        <w:t xml:space="preserve"> </w:t>
      </w:r>
    </w:p>
    <w:p w14:paraId="547D2433" w14:textId="77777777" w:rsidR="00286438" w:rsidRPr="00286438" w:rsidRDefault="00286438" w:rsidP="00286438">
      <w:pPr>
        <w:rPr>
          <w:sz w:val="26"/>
          <w:szCs w:val="26"/>
        </w:rPr>
      </w:pPr>
      <w:r w:rsidRPr="00286438">
        <w:rPr>
          <w:sz w:val="26"/>
          <w:szCs w:val="26"/>
        </w:rPr>
        <w:t xml:space="preserve">SSCA’s Political Communication Division invites scholarly papers and panel proposals for presentation at the 92nd annual SSCA convention in Greenville, South Carolina, April 6-10, 2022. All papers will be peer reviewed. Submissions reflecting the conference theme, “Resilience Through Resistance,” are especially welcome.   </w:t>
      </w:r>
    </w:p>
    <w:p w14:paraId="5FE28913" w14:textId="77777777" w:rsidR="00286438" w:rsidRPr="00286438" w:rsidRDefault="00286438" w:rsidP="00286438">
      <w:pPr>
        <w:rPr>
          <w:sz w:val="26"/>
          <w:szCs w:val="26"/>
        </w:rPr>
      </w:pPr>
    </w:p>
    <w:p w14:paraId="10B181DC" w14:textId="77777777" w:rsidR="00286438" w:rsidRPr="00286438" w:rsidRDefault="00286438" w:rsidP="00286438">
      <w:pPr>
        <w:rPr>
          <w:sz w:val="26"/>
          <w:szCs w:val="26"/>
        </w:rPr>
      </w:pPr>
      <w:r w:rsidRPr="00286438">
        <w:rPr>
          <w:sz w:val="26"/>
          <w:szCs w:val="26"/>
        </w:rPr>
        <w:t>The scope of the division is broad. Submissions may focus on any aspect of the field, including, but not limited to, the study of citizen activism, individual political figures, government institutions, the media, political campaigns, advocacy groups, and social movements. The division recognizes and encourages research that addresses political communication topics in all contexts and levels of analysis, employing a variety of methodologies.</w:t>
      </w:r>
    </w:p>
    <w:p w14:paraId="04CF943D" w14:textId="77777777" w:rsidR="00286438" w:rsidRPr="00286438" w:rsidRDefault="00286438" w:rsidP="00286438">
      <w:pPr>
        <w:rPr>
          <w:sz w:val="26"/>
          <w:szCs w:val="26"/>
        </w:rPr>
      </w:pPr>
    </w:p>
    <w:p w14:paraId="26094DB0" w14:textId="407AB759" w:rsidR="00286438" w:rsidRPr="00286438" w:rsidRDefault="00286438" w:rsidP="00286438">
      <w:pPr>
        <w:rPr>
          <w:sz w:val="26"/>
          <w:szCs w:val="26"/>
        </w:rPr>
      </w:pPr>
      <w:r w:rsidRPr="00286438">
        <w:rPr>
          <w:sz w:val="26"/>
          <w:szCs w:val="26"/>
        </w:rPr>
        <w:t>Top faculty and student papers will be recognized at the conference. All completed papers submitted by the deadline will compete for the division’s top paper awards</w:t>
      </w:r>
    </w:p>
    <w:p w14:paraId="4DF615A1" w14:textId="77777777" w:rsidR="00286438" w:rsidRPr="00286438" w:rsidRDefault="00286438" w:rsidP="00286438">
      <w:pPr>
        <w:rPr>
          <w:sz w:val="26"/>
          <w:szCs w:val="26"/>
        </w:rPr>
      </w:pPr>
    </w:p>
    <w:p w14:paraId="6C7BFDA4" w14:textId="66ECF8B1" w:rsidR="00286438" w:rsidRPr="00286438" w:rsidRDefault="00286438" w:rsidP="00286438">
      <w:pPr>
        <w:rPr>
          <w:sz w:val="26"/>
          <w:szCs w:val="26"/>
        </w:rPr>
      </w:pPr>
      <w:r w:rsidRPr="00286438">
        <w:rPr>
          <w:sz w:val="26"/>
          <w:szCs w:val="26"/>
        </w:rPr>
        <w:t>To ensure an anonymous review, the identity of the author(s) should be removed from the manuscript itself. All papers should also include a 75-125 word abstract and be no longer than 25</w:t>
      </w:r>
      <w:r>
        <w:rPr>
          <w:sz w:val="26"/>
          <w:szCs w:val="26"/>
        </w:rPr>
        <w:t xml:space="preserve"> </w:t>
      </w:r>
      <w:r w:rsidRPr="00286438">
        <w:rPr>
          <w:sz w:val="26"/>
          <w:szCs w:val="26"/>
        </w:rPr>
        <w:t>pages, excluding the title page, abstract, tables, and references. Those submitting competitive</w:t>
      </w:r>
      <w:r>
        <w:rPr>
          <w:sz w:val="26"/>
          <w:szCs w:val="26"/>
        </w:rPr>
        <w:t xml:space="preserve"> </w:t>
      </w:r>
      <w:r w:rsidRPr="00286438">
        <w:rPr>
          <w:sz w:val="26"/>
          <w:szCs w:val="26"/>
        </w:rPr>
        <w:t>papers should remove all information that would link them to their document, including</w:t>
      </w:r>
      <w:r>
        <w:rPr>
          <w:sz w:val="26"/>
          <w:szCs w:val="26"/>
        </w:rPr>
        <w:t xml:space="preserve"> </w:t>
      </w:r>
      <w:r w:rsidRPr="00286438">
        <w:rPr>
          <w:sz w:val="26"/>
          <w:szCs w:val="26"/>
        </w:rPr>
        <w:t>information contained in the “Properties” category of each Word file. Students submitting papers</w:t>
      </w:r>
      <w:r>
        <w:rPr>
          <w:sz w:val="26"/>
          <w:szCs w:val="26"/>
        </w:rPr>
        <w:t xml:space="preserve"> </w:t>
      </w:r>
      <w:r w:rsidRPr="00286438">
        <w:rPr>
          <w:sz w:val="26"/>
          <w:szCs w:val="26"/>
        </w:rPr>
        <w:t>should indicate “Student” status on the title page of the manuscript so that the division’s top</w:t>
      </w:r>
      <w:r>
        <w:rPr>
          <w:sz w:val="26"/>
          <w:szCs w:val="26"/>
        </w:rPr>
        <w:t xml:space="preserve"> </w:t>
      </w:r>
      <w:r w:rsidRPr="00286438">
        <w:rPr>
          <w:sz w:val="26"/>
          <w:szCs w:val="26"/>
        </w:rPr>
        <w:t>graduate student paper may be submitted for consideration for SSCA’s Robert Bostrom Young</w:t>
      </w:r>
      <w:r>
        <w:rPr>
          <w:sz w:val="26"/>
          <w:szCs w:val="26"/>
        </w:rPr>
        <w:t xml:space="preserve"> </w:t>
      </w:r>
      <w:r w:rsidRPr="00286438">
        <w:rPr>
          <w:sz w:val="26"/>
          <w:szCs w:val="26"/>
        </w:rPr>
        <w:t>Scholar Award.</w:t>
      </w:r>
    </w:p>
    <w:p w14:paraId="6BBE6C38" w14:textId="77777777" w:rsidR="00286438" w:rsidRPr="00286438" w:rsidRDefault="00286438" w:rsidP="00286438">
      <w:pPr>
        <w:rPr>
          <w:sz w:val="26"/>
          <w:szCs w:val="26"/>
        </w:rPr>
      </w:pPr>
    </w:p>
    <w:p w14:paraId="4B9DCB45" w14:textId="7EAE6922" w:rsidR="00286438" w:rsidRPr="00286438" w:rsidRDefault="00286438" w:rsidP="00286438">
      <w:pPr>
        <w:rPr>
          <w:sz w:val="26"/>
          <w:szCs w:val="26"/>
        </w:rPr>
      </w:pPr>
      <w:r w:rsidRPr="00286438">
        <w:rPr>
          <w:sz w:val="26"/>
          <w:szCs w:val="26"/>
        </w:rPr>
        <w:t>Panel proposals and other special format submissions should be in the format consistent with</w:t>
      </w:r>
      <w:r>
        <w:rPr>
          <w:sz w:val="26"/>
          <w:szCs w:val="26"/>
        </w:rPr>
        <w:t xml:space="preserve"> </w:t>
      </w:r>
      <w:r w:rsidRPr="00286438">
        <w:rPr>
          <w:sz w:val="26"/>
          <w:szCs w:val="26"/>
        </w:rPr>
        <w:t>recent SSCA programs for the annual convention. The submissions should include the panelists’</w:t>
      </w:r>
      <w:r>
        <w:rPr>
          <w:sz w:val="26"/>
          <w:szCs w:val="26"/>
        </w:rPr>
        <w:t xml:space="preserve"> </w:t>
      </w:r>
      <w:r w:rsidRPr="00286438">
        <w:rPr>
          <w:sz w:val="26"/>
          <w:szCs w:val="26"/>
        </w:rPr>
        <w:t>names, titles, institutions, and contact information. Additionally, proposals should include the</w:t>
      </w:r>
      <w:r>
        <w:rPr>
          <w:sz w:val="26"/>
          <w:szCs w:val="26"/>
        </w:rPr>
        <w:t xml:space="preserve"> </w:t>
      </w:r>
      <w:r w:rsidRPr="00286438">
        <w:rPr>
          <w:sz w:val="26"/>
          <w:szCs w:val="26"/>
        </w:rPr>
        <w:t>panel’s title, a rationale for the panel (200-250 words), a brief (50-word) summary for the</w:t>
      </w:r>
      <w:r>
        <w:rPr>
          <w:sz w:val="26"/>
          <w:szCs w:val="26"/>
        </w:rPr>
        <w:t xml:space="preserve"> </w:t>
      </w:r>
      <w:r w:rsidRPr="00286438">
        <w:rPr>
          <w:sz w:val="26"/>
          <w:szCs w:val="26"/>
        </w:rPr>
        <w:t>conference program, and the list of panelists and their institutions as they will appear in the</w:t>
      </w:r>
      <w:r>
        <w:rPr>
          <w:sz w:val="26"/>
          <w:szCs w:val="26"/>
        </w:rPr>
        <w:t xml:space="preserve"> </w:t>
      </w:r>
      <w:r w:rsidRPr="00286438">
        <w:rPr>
          <w:sz w:val="26"/>
          <w:szCs w:val="26"/>
        </w:rPr>
        <w:t>program. If the panel proposal is a paper panel proposal, it should also include paper titles and</w:t>
      </w:r>
      <w:r>
        <w:rPr>
          <w:sz w:val="26"/>
          <w:szCs w:val="26"/>
        </w:rPr>
        <w:t xml:space="preserve"> </w:t>
      </w:r>
      <w:r w:rsidRPr="00286438">
        <w:rPr>
          <w:sz w:val="26"/>
          <w:szCs w:val="26"/>
        </w:rPr>
        <w:t xml:space="preserve">short abstracts (75-100 words) for each paper. </w:t>
      </w:r>
      <w:r>
        <w:rPr>
          <w:sz w:val="26"/>
          <w:szCs w:val="26"/>
        </w:rPr>
        <w:t>P</w:t>
      </w:r>
      <w:r w:rsidRPr="00286438">
        <w:rPr>
          <w:sz w:val="26"/>
          <w:szCs w:val="26"/>
        </w:rPr>
        <w:t>roposals that explore connections and co-sponsorship with other divisions or interest groups are strongly encouraged. Panels comprised of individual representing different institutions are strongly encouraged and preferred.</w:t>
      </w:r>
    </w:p>
    <w:p w14:paraId="7F8BFD2A" w14:textId="77777777" w:rsidR="00286438" w:rsidRPr="00286438" w:rsidRDefault="00286438" w:rsidP="00286438">
      <w:pPr>
        <w:rPr>
          <w:sz w:val="26"/>
          <w:szCs w:val="26"/>
        </w:rPr>
      </w:pPr>
    </w:p>
    <w:p w14:paraId="387C3210" w14:textId="77777777" w:rsidR="00286438" w:rsidRPr="00286438" w:rsidRDefault="00286438" w:rsidP="00286438">
      <w:pPr>
        <w:rPr>
          <w:sz w:val="26"/>
          <w:szCs w:val="26"/>
        </w:rPr>
      </w:pPr>
      <w:r w:rsidRPr="00286438">
        <w:rPr>
          <w:sz w:val="26"/>
          <w:szCs w:val="26"/>
        </w:rPr>
        <w:t xml:space="preserve">Papers should be submitted electronically by attachment in Microsoft Word (including both a blind cover page and an author-identifying cover page). All panel proposals must be submitted electronically via attachment in Microsoft Word and should follow the </w:t>
      </w:r>
      <w:r w:rsidRPr="00286438">
        <w:rPr>
          <w:sz w:val="26"/>
          <w:szCs w:val="26"/>
        </w:rPr>
        <w:lastRenderedPageBreak/>
        <w:t>posted convention instructions for such proposals. The submission system can be accessed at www.ssca.net.</w:t>
      </w:r>
    </w:p>
    <w:p w14:paraId="0F9968C1" w14:textId="1E7D4B43" w:rsidR="00286438" w:rsidRDefault="00286438" w:rsidP="00286438">
      <w:pPr>
        <w:rPr>
          <w:sz w:val="26"/>
          <w:szCs w:val="26"/>
        </w:rPr>
      </w:pPr>
    </w:p>
    <w:p w14:paraId="47BD0BCD" w14:textId="0A43E738" w:rsidR="00400D09" w:rsidRDefault="00400D09" w:rsidP="00286438">
      <w:pPr>
        <w:rPr>
          <w:sz w:val="26"/>
          <w:szCs w:val="26"/>
        </w:rPr>
      </w:pPr>
      <w:r w:rsidRPr="00400D09">
        <w:rPr>
          <w:i/>
          <w:iCs/>
          <w:sz w:val="26"/>
          <w:szCs w:val="26"/>
        </w:rPr>
        <w:t>Audio-Visual Support</w:t>
      </w:r>
      <w:r w:rsidRPr="00400D09">
        <w:rPr>
          <w:sz w:val="26"/>
          <w:szCs w:val="26"/>
        </w:rPr>
        <w:t>: To maintain affordable conference rates, audio-visual support is limited. It must be requested only if needed</w:t>
      </w:r>
      <w:r>
        <w:rPr>
          <w:sz w:val="26"/>
          <w:szCs w:val="26"/>
        </w:rPr>
        <w:t>,</w:t>
      </w:r>
      <w:r w:rsidRPr="00400D09">
        <w:rPr>
          <w:sz w:val="26"/>
          <w:szCs w:val="26"/>
        </w:rPr>
        <w:t xml:space="preserve"> with supporting rationale, and should be part of the </w:t>
      </w:r>
      <w:r>
        <w:rPr>
          <w:sz w:val="26"/>
          <w:szCs w:val="26"/>
        </w:rPr>
        <w:t xml:space="preserve">paper or panel </w:t>
      </w:r>
      <w:r w:rsidRPr="00400D09">
        <w:rPr>
          <w:sz w:val="26"/>
          <w:szCs w:val="26"/>
        </w:rPr>
        <w:t>submission. Requests will be considered</w:t>
      </w:r>
      <w:r>
        <w:rPr>
          <w:sz w:val="26"/>
          <w:szCs w:val="26"/>
        </w:rPr>
        <w:t xml:space="preserve"> but</w:t>
      </w:r>
      <w:r w:rsidRPr="00400D09">
        <w:rPr>
          <w:sz w:val="26"/>
          <w:szCs w:val="26"/>
        </w:rPr>
        <w:t xml:space="preserve"> are not guaranteed.</w:t>
      </w:r>
    </w:p>
    <w:p w14:paraId="0BCF141C" w14:textId="77777777" w:rsidR="00400D09" w:rsidRPr="00286438" w:rsidRDefault="00400D09" w:rsidP="00286438">
      <w:pPr>
        <w:rPr>
          <w:sz w:val="26"/>
          <w:szCs w:val="26"/>
        </w:rPr>
      </w:pPr>
    </w:p>
    <w:p w14:paraId="0B547EE5" w14:textId="4838F8F7" w:rsidR="00286438" w:rsidRDefault="00286438" w:rsidP="00286438">
      <w:pPr>
        <w:rPr>
          <w:sz w:val="26"/>
          <w:szCs w:val="26"/>
        </w:rPr>
      </w:pPr>
      <w:r w:rsidRPr="00286438">
        <w:rPr>
          <w:sz w:val="26"/>
          <w:szCs w:val="26"/>
        </w:rPr>
        <w:t xml:space="preserve">Completed panel and paper submissions must be submitted </w:t>
      </w:r>
      <w:r>
        <w:rPr>
          <w:sz w:val="26"/>
          <w:szCs w:val="26"/>
        </w:rPr>
        <w:t>e</w:t>
      </w:r>
      <w:r w:rsidRPr="00286438">
        <w:rPr>
          <w:sz w:val="26"/>
          <w:szCs w:val="26"/>
        </w:rPr>
        <w:t xml:space="preserve">lectronically and must be received by 11:59 pm on Thursday, October 1, 2021. You can access the submission portal via </w:t>
      </w:r>
      <w:hyperlink r:id="rId5" w:history="1">
        <w:r w:rsidRPr="00287C90">
          <w:rPr>
            <w:rStyle w:val="Hyperlink"/>
            <w:sz w:val="26"/>
            <w:szCs w:val="26"/>
          </w:rPr>
          <w:t>https://www.ssca.net/</w:t>
        </w:r>
      </w:hyperlink>
      <w:r w:rsidR="00417C81">
        <w:rPr>
          <w:rStyle w:val="Hyperlink"/>
          <w:sz w:val="26"/>
          <w:szCs w:val="26"/>
        </w:rPr>
        <w:t xml:space="preserve"> OR </w:t>
      </w:r>
      <w:hyperlink r:id="rId6" w:history="1">
        <w:r w:rsidR="00417C81" w:rsidRPr="00ED49A6">
          <w:rPr>
            <w:rStyle w:val="Hyperlink"/>
          </w:rPr>
          <w:t>https://www.xcdsystem.com/ssca/member</w:t>
        </w:r>
      </w:hyperlink>
    </w:p>
    <w:p w14:paraId="3FC8016E" w14:textId="77777777" w:rsidR="00286438" w:rsidRPr="00286438" w:rsidRDefault="00286438" w:rsidP="00286438">
      <w:pPr>
        <w:rPr>
          <w:sz w:val="26"/>
          <w:szCs w:val="26"/>
        </w:rPr>
      </w:pPr>
    </w:p>
    <w:p w14:paraId="133B70E0" w14:textId="0BEBE1B7" w:rsidR="00FB7FE9" w:rsidRDefault="00286438" w:rsidP="00286438">
      <w:r w:rsidRPr="00286438">
        <w:rPr>
          <w:sz w:val="26"/>
          <w:szCs w:val="26"/>
        </w:rPr>
        <w:t xml:space="preserve">Questions can be e-mailed to Pat Wheaton at </w:t>
      </w:r>
      <w:hyperlink r:id="rId7" w:history="1">
        <w:r w:rsidRPr="00287C90">
          <w:rPr>
            <w:rStyle w:val="Hyperlink"/>
            <w:sz w:val="26"/>
            <w:szCs w:val="26"/>
          </w:rPr>
          <w:t>pwheaton@georgiasouthern</w:t>
        </w:r>
        <w:r w:rsidRPr="00287C90">
          <w:rPr>
            <w:rStyle w:val="Hyperlink"/>
          </w:rPr>
          <w:t>.edu</w:t>
        </w:r>
      </w:hyperlink>
    </w:p>
    <w:p w14:paraId="2F54E50D" w14:textId="77777777" w:rsidR="00286438" w:rsidRDefault="00286438" w:rsidP="00286438"/>
    <w:sectPr w:rsidR="00286438" w:rsidSect="00C51A86">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2"/>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38"/>
    <w:rsid w:val="00286438"/>
    <w:rsid w:val="00400D09"/>
    <w:rsid w:val="00417C81"/>
    <w:rsid w:val="005A1E29"/>
    <w:rsid w:val="008E0F74"/>
    <w:rsid w:val="00C51A86"/>
    <w:rsid w:val="00FB7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D7A11"/>
  <w15:chartTrackingRefBased/>
  <w15:docId w15:val="{4C0289EA-7203-4366-856E-E120E3D8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438"/>
    <w:rPr>
      <w:color w:val="0563C1" w:themeColor="hyperlink"/>
      <w:u w:val="single"/>
    </w:rPr>
  </w:style>
  <w:style w:type="character" w:styleId="UnresolvedMention">
    <w:name w:val="Unresolved Mention"/>
    <w:basedOn w:val="DefaultParagraphFont"/>
    <w:uiPriority w:val="99"/>
    <w:semiHidden/>
    <w:unhideWhenUsed/>
    <w:rsid w:val="00286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wheaton@georgiasouthern.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xcdsystem.com/ssca/member" TargetMode="External"/><Relationship Id="rId5" Type="http://schemas.openxmlformats.org/officeDocument/2006/relationships/hyperlink" Target="https://www.ssca.net/" TargetMode="External"/><Relationship Id="rId4" Type="http://schemas.openxmlformats.org/officeDocument/2006/relationships/hyperlink" Target="mailto:pwheaton@georgiasouthern.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3174</Characters>
  <Application>Microsoft Office Word</Application>
  <DocSecurity>0</DocSecurity>
  <Lines>158</Lines>
  <Paragraphs>90</Paragraphs>
  <ScaleCrop>false</ScaleCrop>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Wheaton</dc:creator>
  <cp:keywords/>
  <dc:description/>
  <cp:lastModifiedBy>Tina M Harris</cp:lastModifiedBy>
  <cp:revision>3</cp:revision>
  <dcterms:created xsi:type="dcterms:W3CDTF">2021-05-23T19:34:00Z</dcterms:created>
  <dcterms:modified xsi:type="dcterms:W3CDTF">2021-06-07T20:07:00Z</dcterms:modified>
</cp:coreProperties>
</file>