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97DA" w14:textId="6C134209" w:rsidR="000B3BBB" w:rsidRDefault="000B3BBB" w:rsidP="000B3BBB">
      <w:pPr>
        <w:pStyle w:val="NormalWeb"/>
        <w:spacing w:before="0" w:beforeAutospacing="0" w:after="0" w:afterAutospacing="0" w:line="253" w:lineRule="atLeast"/>
        <w:rPr>
          <w:rFonts w:ascii="Calibri" w:hAnsi="Calibri"/>
          <w:color w:val="000000"/>
          <w:sz w:val="22"/>
          <w:szCs w:val="22"/>
        </w:rPr>
      </w:pPr>
      <w:r>
        <w:rPr>
          <w:rFonts w:ascii="inherit" w:hAnsi="inherit" w:cs="Times"/>
          <w:b/>
          <w:bCs/>
          <w:color w:val="000000"/>
          <w:bdr w:val="none" w:sz="0" w:space="0" w:color="auto" w:frame="1"/>
        </w:rPr>
        <w:t>SSCA Performance</w:t>
      </w:r>
      <w:r>
        <w:rPr>
          <w:rFonts w:ascii="Times" w:hAnsi="Times" w:cs="Times"/>
          <w:b/>
          <w:bCs/>
          <w:color w:val="000000"/>
          <w:bdr w:val="none" w:sz="0" w:space="0" w:color="auto" w:frame="1"/>
        </w:rPr>
        <w:t> Studies Division</w:t>
      </w:r>
    </w:p>
    <w:p w14:paraId="10046AE2" w14:textId="68614E8A" w:rsidR="000B3BBB" w:rsidRDefault="000B3BBB" w:rsidP="000B3BBB">
      <w:pPr>
        <w:pStyle w:val="NormalWeb"/>
        <w:spacing w:before="0" w:beforeAutospacing="0" w:after="0" w:afterAutospacing="0" w:line="253" w:lineRule="atLeast"/>
        <w:rPr>
          <w:rFonts w:ascii="Times" w:hAnsi="Times" w:cs="Times"/>
          <w:color w:val="000000"/>
        </w:rPr>
      </w:pPr>
      <w:r>
        <w:rPr>
          <w:rFonts w:ascii="Times" w:hAnsi="Times" w:cs="Times"/>
          <w:b/>
          <w:bCs/>
          <w:color w:val="000000"/>
          <w:bdr w:val="none" w:sz="0" w:space="0" w:color="auto" w:frame="1"/>
        </w:rPr>
        <w:t>VP &amp; Program Planner: </w:t>
      </w:r>
      <w:r>
        <w:rPr>
          <w:rFonts w:ascii="Calibri" w:hAnsi="Calibri"/>
          <w:color w:val="000000"/>
          <w:sz w:val="22"/>
          <w:szCs w:val="22"/>
        </w:rPr>
        <w:t xml:space="preserve"> </w:t>
      </w:r>
      <w:r>
        <w:rPr>
          <w:rFonts w:ascii="Times" w:hAnsi="Times" w:cs="Times"/>
          <w:color w:val="000000"/>
        </w:rPr>
        <w:t xml:space="preserve">Lindsay Greer </w:t>
      </w:r>
      <w:hyperlink r:id="rId4" w:history="1">
        <w:r w:rsidRPr="00A43B8E">
          <w:rPr>
            <w:rStyle w:val="Hyperlink"/>
            <w:rFonts w:ascii="Times" w:hAnsi="Times" w:cs="Times"/>
          </w:rPr>
          <w:t>lpgreer@usi.edu</w:t>
        </w:r>
      </w:hyperlink>
    </w:p>
    <w:p w14:paraId="4109FA43" w14:textId="77777777" w:rsidR="000B3BBB" w:rsidRDefault="000B3BBB" w:rsidP="000B3BBB">
      <w:pPr>
        <w:pStyle w:val="NormalWeb"/>
        <w:spacing w:before="0" w:beforeAutospacing="0" w:after="0" w:afterAutospacing="0" w:line="253" w:lineRule="atLeast"/>
        <w:rPr>
          <w:rFonts w:ascii="Calibri" w:hAnsi="Calibri"/>
          <w:color w:val="000000"/>
          <w:sz w:val="22"/>
          <w:szCs w:val="22"/>
        </w:rPr>
      </w:pPr>
      <w:r>
        <w:rPr>
          <w:rFonts w:ascii="Times" w:hAnsi="Times" w:cs="Times"/>
          <w:color w:val="000000"/>
          <w:bdr w:val="none" w:sz="0" w:space="0" w:color="auto" w:frame="1"/>
        </w:rPr>
        <w:t> </w:t>
      </w:r>
    </w:p>
    <w:p w14:paraId="36D2A972" w14:textId="02F3FDD7" w:rsidR="000B3BBB" w:rsidRDefault="000B3BBB" w:rsidP="000B3BBB">
      <w:pPr>
        <w:pStyle w:val="NormalWeb"/>
        <w:spacing w:before="0" w:beforeAutospacing="0" w:after="0" w:afterAutospacing="0" w:line="253" w:lineRule="atLeast"/>
        <w:rPr>
          <w:rFonts w:ascii="Calibri" w:hAnsi="Calibri"/>
          <w:color w:val="000000"/>
          <w:sz w:val="22"/>
          <w:szCs w:val="22"/>
        </w:rPr>
      </w:pPr>
      <w:r>
        <w:rPr>
          <w:rFonts w:ascii="Times" w:hAnsi="Times" w:cs="Times"/>
          <w:color w:val="000000"/>
          <w:bdr w:val="none" w:sz="0" w:space="0" w:color="auto" w:frame="1"/>
        </w:rPr>
        <w:t>The </w:t>
      </w:r>
      <w:r>
        <w:rPr>
          <w:rFonts w:ascii="inherit" w:hAnsi="inherit" w:cs="Times"/>
          <w:color w:val="000000"/>
          <w:bdr w:val="none" w:sz="0" w:space="0" w:color="auto" w:frame="1"/>
        </w:rPr>
        <w:t>Performance</w:t>
      </w:r>
      <w:r>
        <w:rPr>
          <w:rFonts w:ascii="Times" w:hAnsi="Times" w:cs="Times"/>
          <w:color w:val="000000"/>
          <w:bdr w:val="none" w:sz="0" w:space="0" w:color="auto" w:frame="1"/>
        </w:rPr>
        <w:t> Studies Division invites submissions for the 202</w:t>
      </w:r>
      <w:r w:rsidR="00896D26">
        <w:rPr>
          <w:rFonts w:ascii="Times" w:hAnsi="Times" w:cs="Times"/>
          <w:color w:val="000000"/>
          <w:bdr w:val="none" w:sz="0" w:space="0" w:color="auto" w:frame="1"/>
        </w:rPr>
        <w:t>2</w:t>
      </w:r>
      <w:r>
        <w:rPr>
          <w:rFonts w:ascii="Times" w:hAnsi="Times" w:cs="Times"/>
          <w:color w:val="000000"/>
          <w:bdr w:val="none" w:sz="0" w:space="0" w:color="auto" w:frame="1"/>
        </w:rPr>
        <w:t xml:space="preserve"> convention in </w:t>
      </w:r>
      <w:r w:rsidR="00896D26">
        <w:rPr>
          <w:rFonts w:ascii="Times" w:hAnsi="Times" w:cs="Times"/>
          <w:color w:val="000000"/>
          <w:bdr w:val="none" w:sz="0" w:space="0" w:color="auto" w:frame="1"/>
        </w:rPr>
        <w:t>Greenville</w:t>
      </w:r>
      <w:r>
        <w:rPr>
          <w:rFonts w:ascii="Times" w:hAnsi="Times" w:cs="Times"/>
          <w:color w:val="000000"/>
          <w:bdr w:val="none" w:sz="0" w:space="0" w:color="auto" w:frame="1"/>
        </w:rPr>
        <w:t xml:space="preserve">, </w:t>
      </w:r>
      <w:r w:rsidR="00896D26">
        <w:rPr>
          <w:rFonts w:ascii="Times" w:hAnsi="Times" w:cs="Times"/>
          <w:color w:val="000000"/>
          <w:bdr w:val="none" w:sz="0" w:space="0" w:color="auto" w:frame="1"/>
        </w:rPr>
        <w:t>South Carolina</w:t>
      </w:r>
      <w:r>
        <w:rPr>
          <w:rFonts w:ascii="Times" w:hAnsi="Times" w:cs="Times"/>
          <w:color w:val="000000"/>
          <w:bdr w:val="none" w:sz="0" w:space="0" w:color="auto" w:frame="1"/>
        </w:rPr>
        <w:t xml:space="preserve">, April </w:t>
      </w:r>
      <w:r w:rsidR="00896D26">
        <w:rPr>
          <w:rFonts w:ascii="Times" w:hAnsi="Times" w:cs="Times"/>
          <w:color w:val="000000"/>
          <w:bdr w:val="none" w:sz="0" w:space="0" w:color="auto" w:frame="1"/>
        </w:rPr>
        <w:t>6</w:t>
      </w:r>
      <w:r>
        <w:rPr>
          <w:rFonts w:ascii="Times" w:hAnsi="Times" w:cs="Times"/>
          <w:color w:val="000000"/>
          <w:bdr w:val="none" w:sz="0" w:space="0" w:color="auto" w:frame="1"/>
        </w:rPr>
        <w:t>-1</w:t>
      </w:r>
      <w:r w:rsidR="00896D26">
        <w:rPr>
          <w:rFonts w:ascii="Times" w:hAnsi="Times" w:cs="Times"/>
          <w:color w:val="000000"/>
          <w:bdr w:val="none" w:sz="0" w:space="0" w:color="auto" w:frame="1"/>
        </w:rPr>
        <w:t>0</w:t>
      </w:r>
      <w:r>
        <w:rPr>
          <w:rFonts w:ascii="Times" w:hAnsi="Times" w:cs="Times"/>
          <w:color w:val="000000"/>
          <w:bdr w:val="none" w:sz="0" w:space="0" w:color="auto" w:frame="1"/>
        </w:rPr>
        <w:t>, 202</w:t>
      </w:r>
      <w:r w:rsidR="00896D26">
        <w:rPr>
          <w:rFonts w:ascii="Times" w:hAnsi="Times" w:cs="Times"/>
          <w:color w:val="000000"/>
          <w:bdr w:val="none" w:sz="0" w:space="0" w:color="auto" w:frame="1"/>
        </w:rPr>
        <w:t>2</w:t>
      </w:r>
      <w:r>
        <w:rPr>
          <w:rFonts w:ascii="Times" w:hAnsi="Times" w:cs="Times"/>
          <w:color w:val="000000"/>
          <w:bdr w:val="none" w:sz="0" w:space="0" w:color="auto" w:frame="1"/>
        </w:rPr>
        <w:t>.</w:t>
      </w:r>
      <w:r w:rsidR="009E693F">
        <w:rPr>
          <w:rFonts w:ascii="Times" w:hAnsi="Times" w:cs="Times"/>
          <w:color w:val="000000"/>
          <w:bdr w:val="none" w:sz="0" w:space="0" w:color="auto" w:frame="1"/>
        </w:rPr>
        <w:t xml:space="preserve"> Submissions relating to the conference theme, </w:t>
      </w:r>
      <w:r w:rsidR="007A5D5C">
        <w:rPr>
          <w:rFonts w:ascii="Georgia" w:hAnsi="Georgia" w:cs="MinionPro-Cn"/>
        </w:rPr>
        <w:t>“</w:t>
      </w:r>
      <w:r w:rsidR="007A5D5C" w:rsidRPr="000D4D41">
        <w:t>Resilience Through Resistance</w:t>
      </w:r>
      <w:r w:rsidR="009E693F">
        <w:t>,</w:t>
      </w:r>
      <w:r w:rsidR="007A5D5C" w:rsidRPr="000D4D41">
        <w:t>”</w:t>
      </w:r>
      <w:r w:rsidR="00A66058">
        <w:t xml:space="preserve"> </w:t>
      </w:r>
      <w:r w:rsidR="009E693F">
        <w:t xml:space="preserve">are encouraged. </w:t>
      </w:r>
      <w:r w:rsidR="001F6503">
        <w:t>We allow for a broad interpretation of</w:t>
      </w:r>
      <w:r w:rsidR="006C774E">
        <w:t xml:space="preserve"> theme</w:t>
      </w:r>
      <w:r w:rsidR="001F6503">
        <w:t xml:space="preserve">, so invite performances, papers, and panels </w:t>
      </w:r>
      <w:r w:rsidR="001D4DA8">
        <w:t xml:space="preserve">that speak to the </w:t>
      </w:r>
      <w:r w:rsidR="005826F6">
        <w:t xml:space="preserve">present </w:t>
      </w:r>
      <w:r w:rsidR="009E693F">
        <w:t>moment by focusing on strategies for care,</w:t>
      </w:r>
      <w:r w:rsidR="007930E8">
        <w:t xml:space="preserve"> protest,</w:t>
      </w:r>
      <w:r w:rsidR="009E693F">
        <w:t xml:space="preserve"> </w:t>
      </w:r>
      <w:r w:rsidR="007930E8">
        <w:t xml:space="preserve">resistance, </w:t>
      </w:r>
      <w:r w:rsidR="009E693F">
        <w:t xml:space="preserve">survival, grief, </w:t>
      </w:r>
      <w:r w:rsidR="007930E8">
        <w:t xml:space="preserve">resilience, </w:t>
      </w:r>
      <w:r w:rsidR="001D4DA8">
        <w:t xml:space="preserve">and </w:t>
      </w:r>
      <w:r>
        <w:rPr>
          <w:rFonts w:ascii="Times" w:hAnsi="Times" w:cs="Times"/>
          <w:color w:val="000000"/>
          <w:bdr w:val="none" w:sz="0" w:space="0" w:color="auto" w:frame="1"/>
        </w:rPr>
        <w:t>explore </w:t>
      </w:r>
      <w:r>
        <w:rPr>
          <w:rFonts w:ascii="inherit" w:hAnsi="inherit" w:cs="Times"/>
          <w:color w:val="000000"/>
          <w:bdr w:val="none" w:sz="0" w:space="0" w:color="auto" w:frame="1"/>
        </w:rPr>
        <w:t>performance</w:t>
      </w:r>
      <w:r>
        <w:rPr>
          <w:rFonts w:ascii="Times" w:hAnsi="Times" w:cs="Times"/>
          <w:color w:val="000000"/>
          <w:bdr w:val="none" w:sz="0" w:space="0" w:color="auto" w:frame="1"/>
        </w:rPr>
        <w:t xml:space="preserve"> in a variety of contexts in 202</w:t>
      </w:r>
      <w:r w:rsidR="001D4DA8">
        <w:rPr>
          <w:rFonts w:ascii="Times" w:hAnsi="Times" w:cs="Times"/>
          <w:color w:val="000000"/>
          <w:bdr w:val="none" w:sz="0" w:space="0" w:color="auto" w:frame="1"/>
        </w:rPr>
        <w:t>2</w:t>
      </w:r>
      <w:r>
        <w:rPr>
          <w:rFonts w:ascii="Times" w:hAnsi="Times" w:cs="Times"/>
          <w:color w:val="000000"/>
          <w:bdr w:val="none" w:sz="0" w:space="0" w:color="auto" w:frame="1"/>
        </w:rPr>
        <w:t xml:space="preserve"> and beyond. Submissions of </w:t>
      </w:r>
      <w:r>
        <w:rPr>
          <w:rFonts w:ascii="inherit" w:hAnsi="inherit" w:cs="Times"/>
          <w:color w:val="000000"/>
          <w:bdr w:val="none" w:sz="0" w:space="0" w:color="auto" w:frame="1"/>
        </w:rPr>
        <w:t>performances</w:t>
      </w:r>
      <w:r>
        <w:rPr>
          <w:rFonts w:ascii="Times" w:hAnsi="Times" w:cs="Times"/>
          <w:color w:val="000000"/>
          <w:bdr w:val="none" w:sz="0" w:space="0" w:color="auto" w:frame="1"/>
        </w:rPr>
        <w:t>, papers, and panels relevant to the conference location, and regarding all topics of interest to the Division, are also encouraged. </w:t>
      </w:r>
    </w:p>
    <w:p w14:paraId="4ABB415F" w14:textId="77777777" w:rsidR="000B3BBB" w:rsidRDefault="000B3BBB" w:rsidP="000B3BBB">
      <w:pPr>
        <w:pStyle w:val="NormalWeb"/>
        <w:spacing w:before="0" w:beforeAutospacing="0" w:after="0" w:afterAutospacing="0" w:line="253" w:lineRule="atLeast"/>
        <w:rPr>
          <w:rFonts w:ascii="Calibri" w:hAnsi="Calibri"/>
          <w:color w:val="000000"/>
          <w:sz w:val="22"/>
          <w:szCs w:val="22"/>
        </w:rPr>
      </w:pPr>
      <w:r>
        <w:rPr>
          <w:rFonts w:ascii="Times" w:hAnsi="Times" w:cs="Times"/>
          <w:color w:val="000000"/>
          <w:bdr w:val="none" w:sz="0" w:space="0" w:color="auto" w:frame="1"/>
        </w:rPr>
        <w:t> </w:t>
      </w:r>
    </w:p>
    <w:p w14:paraId="0CC7B3E1" w14:textId="77777777" w:rsidR="000B3BBB" w:rsidRDefault="000B3BBB" w:rsidP="000B3BBB">
      <w:pPr>
        <w:pStyle w:val="NormalWeb"/>
        <w:spacing w:before="0" w:beforeAutospacing="0" w:after="0" w:afterAutospacing="0" w:line="253" w:lineRule="atLeast"/>
        <w:rPr>
          <w:rFonts w:ascii="Calibri" w:hAnsi="Calibri"/>
          <w:color w:val="000000"/>
          <w:sz w:val="22"/>
          <w:szCs w:val="22"/>
        </w:rPr>
      </w:pPr>
      <w:r>
        <w:rPr>
          <w:rFonts w:ascii="inherit" w:hAnsi="inherit" w:cs="Times"/>
          <w:color w:val="000000"/>
          <w:bdr w:val="none" w:sz="0" w:space="0" w:color="auto" w:frame="1"/>
        </w:rPr>
        <w:t>Performance</w:t>
      </w:r>
      <w:r>
        <w:rPr>
          <w:rFonts w:ascii="Times" w:hAnsi="Times" w:cs="Times"/>
          <w:color w:val="000000"/>
          <w:bdr w:val="none" w:sz="0" w:space="0" w:color="auto" w:frame="1"/>
        </w:rPr>
        <w:t> and panel proposals should include two files: (1) a title, 75-word description for the conference program, and one-page rationale justifying the significance of the panel or </w:t>
      </w:r>
      <w:r>
        <w:rPr>
          <w:rFonts w:ascii="inherit" w:hAnsi="inherit" w:cs="Times"/>
          <w:color w:val="000000"/>
          <w:bdr w:val="none" w:sz="0" w:space="0" w:color="auto" w:frame="1"/>
        </w:rPr>
        <w:t>performance</w:t>
      </w:r>
      <w:r>
        <w:rPr>
          <w:rFonts w:ascii="Times" w:hAnsi="Times" w:cs="Times"/>
          <w:color w:val="000000"/>
          <w:bdr w:val="none" w:sz="0" w:space="0" w:color="auto" w:frame="1"/>
        </w:rPr>
        <w:t>(s) and (2) contact information, rank, and institutional affiliation for all authors. We will be continuing the Top Student </w:t>
      </w:r>
      <w:r>
        <w:rPr>
          <w:rFonts w:ascii="inherit" w:hAnsi="inherit" w:cs="Times"/>
          <w:color w:val="000000"/>
          <w:bdr w:val="none" w:sz="0" w:space="0" w:color="auto" w:frame="1"/>
        </w:rPr>
        <w:t>Performance</w:t>
      </w:r>
      <w:r>
        <w:rPr>
          <w:rFonts w:ascii="Times" w:hAnsi="Times" w:cs="Times"/>
          <w:color w:val="000000"/>
          <w:bdr w:val="none" w:sz="0" w:space="0" w:color="auto" w:frame="1"/>
        </w:rPr>
        <w:t> Panel, and all submitted student </w:t>
      </w:r>
      <w:r>
        <w:rPr>
          <w:rFonts w:ascii="inherit" w:hAnsi="inherit" w:cs="Times"/>
          <w:color w:val="000000"/>
          <w:bdr w:val="none" w:sz="0" w:space="0" w:color="auto" w:frame="1"/>
        </w:rPr>
        <w:t>performances</w:t>
      </w:r>
      <w:r>
        <w:rPr>
          <w:rFonts w:ascii="Times" w:hAnsi="Times" w:cs="Times"/>
          <w:color w:val="000000"/>
          <w:bdr w:val="none" w:sz="0" w:space="0" w:color="auto" w:frame="1"/>
        </w:rPr>
        <w:t> will be considered for this panel. We are also seeking submissions of full-length </w:t>
      </w:r>
      <w:r>
        <w:rPr>
          <w:rFonts w:ascii="inherit" w:hAnsi="inherit" w:cs="Times"/>
          <w:color w:val="000000"/>
          <w:bdr w:val="none" w:sz="0" w:space="0" w:color="auto" w:frame="1"/>
        </w:rPr>
        <w:t>performances</w:t>
      </w:r>
      <w:r>
        <w:rPr>
          <w:rFonts w:ascii="Times" w:hAnsi="Times" w:cs="Times"/>
          <w:color w:val="000000"/>
          <w:bdr w:val="none" w:sz="0" w:space="0" w:color="auto" w:frame="1"/>
        </w:rPr>
        <w:t> for the competitive Page-to-Stage panel. For these submissions, please indicate “PAGE-TO-STAGE SUBMISSION” on your rationale. </w:t>
      </w:r>
    </w:p>
    <w:p w14:paraId="644C7476" w14:textId="77777777" w:rsidR="000B3BBB" w:rsidRDefault="000B3BBB" w:rsidP="000B3BBB">
      <w:pPr>
        <w:pStyle w:val="NormalWeb"/>
        <w:spacing w:before="0" w:beforeAutospacing="0" w:after="0" w:afterAutospacing="0" w:line="253" w:lineRule="atLeast"/>
        <w:rPr>
          <w:rFonts w:ascii="Calibri" w:hAnsi="Calibri"/>
          <w:color w:val="000000"/>
          <w:sz w:val="22"/>
          <w:szCs w:val="22"/>
        </w:rPr>
      </w:pPr>
      <w:r>
        <w:rPr>
          <w:rFonts w:ascii="Times" w:hAnsi="Times" w:cs="Times"/>
          <w:color w:val="000000"/>
          <w:bdr w:val="none" w:sz="0" w:space="0" w:color="auto" w:frame="1"/>
        </w:rPr>
        <w:t> </w:t>
      </w:r>
    </w:p>
    <w:p w14:paraId="641CB5C5" w14:textId="77777777" w:rsidR="000B3BBB" w:rsidRDefault="000B3BBB" w:rsidP="000B3BBB">
      <w:pPr>
        <w:pStyle w:val="NormalWeb"/>
        <w:spacing w:before="0" w:beforeAutospacing="0" w:after="0" w:afterAutospacing="0" w:line="253" w:lineRule="atLeast"/>
        <w:rPr>
          <w:rFonts w:ascii="Calibri" w:hAnsi="Calibri"/>
          <w:color w:val="000000"/>
          <w:sz w:val="22"/>
          <w:szCs w:val="22"/>
        </w:rPr>
      </w:pPr>
      <w:r>
        <w:rPr>
          <w:rFonts w:ascii="Times" w:hAnsi="Times" w:cs="Times"/>
          <w:color w:val="000000"/>
          <w:bdr w:val="none" w:sz="0" w:space="0" w:color="auto" w:frame="1"/>
        </w:rPr>
        <w:t>Submitted papers must include two files: (1) a title and 250-word description of the paper (2) the paper, no longer than 25 pages double-spaced (excluding abstract, references, figures, and appendices). For the purposes of anonymous review, please omit all author-identifying information from the manuscript. For student papers, indicate “STUDENT” on the cover page. The top graduate student paper will be submitted for consideration for the SSCA Bostrom Young Scholar Award.</w:t>
      </w:r>
    </w:p>
    <w:p w14:paraId="3C763DC7" w14:textId="77777777" w:rsidR="000B3BBB" w:rsidRDefault="000B3BBB" w:rsidP="000B3BBB">
      <w:pPr>
        <w:pStyle w:val="NormalWeb"/>
        <w:spacing w:before="0" w:beforeAutospacing="0" w:after="0" w:afterAutospacing="0" w:line="253" w:lineRule="atLeast"/>
        <w:rPr>
          <w:rFonts w:ascii="Calibri" w:hAnsi="Calibri"/>
          <w:color w:val="000000"/>
          <w:sz w:val="22"/>
          <w:szCs w:val="22"/>
        </w:rPr>
      </w:pPr>
      <w:r>
        <w:rPr>
          <w:rFonts w:ascii="Times" w:hAnsi="Times" w:cs="Times"/>
          <w:color w:val="000000"/>
          <w:bdr w:val="none" w:sz="0" w:space="0" w:color="auto" w:frame="1"/>
        </w:rPr>
        <w:t> </w:t>
      </w:r>
    </w:p>
    <w:p w14:paraId="1F2CD4C2" w14:textId="77777777" w:rsidR="000B3BBB" w:rsidRDefault="000B3BBB" w:rsidP="000B3BBB">
      <w:pPr>
        <w:pStyle w:val="NormalWeb"/>
        <w:spacing w:before="0" w:beforeAutospacing="0" w:after="0" w:afterAutospacing="0" w:line="253" w:lineRule="atLeast"/>
        <w:rPr>
          <w:rFonts w:ascii="Calibri" w:hAnsi="Calibri"/>
          <w:color w:val="000000"/>
          <w:sz w:val="22"/>
          <w:szCs w:val="22"/>
        </w:rPr>
      </w:pPr>
      <w:r>
        <w:rPr>
          <w:rFonts w:ascii="Times" w:hAnsi="Times" w:cs="Times"/>
          <w:color w:val="000000"/>
          <w:bdr w:val="none" w:sz="0" w:space="0" w:color="auto" w:frame="1"/>
        </w:rPr>
        <w:t>We also seek nominations for the Southern States Outstanding </w:t>
      </w:r>
      <w:r>
        <w:rPr>
          <w:rFonts w:ascii="inherit" w:hAnsi="inherit" w:cs="Times"/>
          <w:color w:val="000000"/>
          <w:bdr w:val="none" w:sz="0" w:space="0" w:color="auto" w:frame="1"/>
        </w:rPr>
        <w:t>Performance</w:t>
      </w:r>
      <w:r>
        <w:rPr>
          <w:rFonts w:ascii="Times" w:hAnsi="Times" w:cs="Times"/>
          <w:color w:val="000000"/>
          <w:bdr w:val="none" w:sz="0" w:space="0" w:color="auto" w:frame="1"/>
        </w:rPr>
        <w:t> Studies Scholar of the Year Award. Award nominations should articulate scholarly, artistic, and service contributions to the Division.</w:t>
      </w:r>
      <w:r>
        <w:rPr>
          <w:rFonts w:ascii="Times" w:hAnsi="Times" w:cs="Times"/>
          <w:color w:val="000000"/>
          <w:bdr w:val="none" w:sz="0" w:space="0" w:color="auto" w:frame="1"/>
        </w:rPr>
        <w:br/>
      </w:r>
      <w:r>
        <w:rPr>
          <w:rFonts w:ascii="Times" w:hAnsi="Times" w:cs="Times"/>
          <w:color w:val="000000"/>
          <w:bdr w:val="none" w:sz="0" w:space="0" w:color="auto" w:frame="1"/>
        </w:rPr>
        <w:br/>
      </w:r>
    </w:p>
    <w:p w14:paraId="15EAEBAC" w14:textId="40A00182" w:rsidR="000B3BBB" w:rsidRDefault="000B3BBB" w:rsidP="000B3BBB">
      <w:pPr>
        <w:pStyle w:val="NormalWeb"/>
        <w:spacing w:before="0" w:beforeAutospacing="0" w:after="0" w:afterAutospacing="0"/>
        <w:rPr>
          <w:rFonts w:ascii="Calibri" w:hAnsi="Calibri"/>
          <w:color w:val="000000"/>
          <w:sz w:val="22"/>
          <w:szCs w:val="22"/>
        </w:rPr>
      </w:pPr>
      <w:r>
        <w:rPr>
          <w:rFonts w:ascii="Times" w:hAnsi="Times" w:cs="Times"/>
          <w:b/>
          <w:bCs/>
          <w:color w:val="000000"/>
          <w:bdr w:val="none" w:sz="0" w:space="0" w:color="auto" w:frame="1"/>
        </w:rPr>
        <w:t>Submissions must be submitted online no later than the end of the day on Oct. 1, 202</w:t>
      </w:r>
      <w:r w:rsidR="001D4DA8">
        <w:rPr>
          <w:rFonts w:ascii="Times" w:hAnsi="Times" w:cs="Times"/>
          <w:b/>
          <w:bCs/>
          <w:color w:val="000000"/>
          <w:bdr w:val="none" w:sz="0" w:space="0" w:color="auto" w:frame="1"/>
        </w:rPr>
        <w:t>1</w:t>
      </w:r>
      <w:r>
        <w:rPr>
          <w:rFonts w:ascii="Times" w:hAnsi="Times" w:cs="Times"/>
          <w:b/>
          <w:bCs/>
          <w:color w:val="000000"/>
          <w:bdr w:val="none" w:sz="0" w:space="0" w:color="auto" w:frame="1"/>
        </w:rPr>
        <w:t>. </w:t>
      </w:r>
      <w:r>
        <w:rPr>
          <w:rFonts w:ascii="Times" w:hAnsi="Times" w:cs="Times"/>
          <w:color w:val="000000"/>
          <w:bdr w:val="none" w:sz="0" w:space="0" w:color="auto" w:frame="1"/>
        </w:rPr>
        <w:t>You can find the submission site by clicking the conference website (</w:t>
      </w:r>
      <w:hyperlink r:id="rId5" w:tgtFrame="_blank" w:tooltip="Original URL: https://www.xcdsystem.com/ssca/member. Click or tap if you trust this link." w:history="1">
        <w:r>
          <w:rPr>
            <w:rStyle w:val="Hyperlink"/>
            <w:rFonts w:ascii="inherit" w:hAnsi="inherit" w:cs="Times"/>
            <w:color w:val="954F72"/>
            <w:bdr w:val="none" w:sz="0" w:space="0" w:color="auto" w:frame="1"/>
          </w:rPr>
          <w:t>https://www.xcdsystem.com/ssca/member</w:t>
        </w:r>
      </w:hyperlink>
      <w:r>
        <w:rPr>
          <w:rFonts w:ascii="Times" w:hAnsi="Times" w:cs="Times"/>
          <w:color w:val="000000"/>
          <w:bdr w:val="none" w:sz="0" w:space="0" w:color="auto" w:frame="1"/>
        </w:rPr>
        <w:t>) and following the link to the 202</w:t>
      </w:r>
      <w:r w:rsidR="001D4DA8">
        <w:rPr>
          <w:rFonts w:ascii="Times" w:hAnsi="Times" w:cs="Times"/>
          <w:color w:val="000000"/>
          <w:bdr w:val="none" w:sz="0" w:space="0" w:color="auto" w:frame="1"/>
        </w:rPr>
        <w:t>2</w:t>
      </w:r>
      <w:r>
        <w:rPr>
          <w:rFonts w:ascii="Times" w:hAnsi="Times" w:cs="Times"/>
          <w:color w:val="000000"/>
          <w:bdr w:val="none" w:sz="0" w:space="0" w:color="auto" w:frame="1"/>
        </w:rPr>
        <w:t xml:space="preserve"> call for papers. To avoid technical problems, early submission is strongly advised. Submissions not meeting the above requirements will not be accepted for review. </w:t>
      </w:r>
    </w:p>
    <w:p w14:paraId="705FED1D" w14:textId="77777777" w:rsidR="000B3BBB" w:rsidRDefault="000B3BBB" w:rsidP="000B3BBB">
      <w:pPr>
        <w:pStyle w:val="NormalWeb"/>
        <w:spacing w:before="0" w:beforeAutospacing="0" w:after="0" w:afterAutospacing="0"/>
        <w:rPr>
          <w:rFonts w:ascii="Calibri" w:hAnsi="Calibri"/>
          <w:color w:val="000000"/>
          <w:sz w:val="22"/>
          <w:szCs w:val="22"/>
        </w:rPr>
      </w:pPr>
      <w:r>
        <w:rPr>
          <w:rFonts w:ascii="Times" w:hAnsi="Times" w:cs="Times"/>
          <w:color w:val="000000"/>
          <w:bdr w:val="none" w:sz="0" w:space="0" w:color="auto" w:frame="1"/>
        </w:rPr>
        <w:t> </w:t>
      </w:r>
    </w:p>
    <w:p w14:paraId="2B186441" w14:textId="37DE73F5" w:rsidR="000B3BBB" w:rsidRDefault="000B3BBB" w:rsidP="000B3BBB">
      <w:pPr>
        <w:pStyle w:val="NormalWeb"/>
        <w:spacing w:before="0" w:beforeAutospacing="0" w:after="0" w:afterAutospacing="0"/>
        <w:rPr>
          <w:rFonts w:ascii="Calibri" w:hAnsi="Calibri"/>
          <w:color w:val="000000"/>
          <w:sz w:val="22"/>
          <w:szCs w:val="22"/>
        </w:rPr>
      </w:pPr>
      <w:r>
        <w:rPr>
          <w:rFonts w:ascii="Times" w:hAnsi="Times" w:cs="Times"/>
          <w:color w:val="000000"/>
          <w:bdr w:val="none" w:sz="0" w:space="0" w:color="auto" w:frame="1"/>
        </w:rPr>
        <w:t xml:space="preserve">If you have additional questions, please contact the Division Vice-Chair, Dr. </w:t>
      </w:r>
      <w:r w:rsidR="001D4DA8">
        <w:rPr>
          <w:rFonts w:ascii="Times" w:hAnsi="Times" w:cs="Times"/>
          <w:color w:val="000000"/>
          <w:bdr w:val="none" w:sz="0" w:space="0" w:color="auto" w:frame="1"/>
        </w:rPr>
        <w:t>Lindsay</w:t>
      </w:r>
      <w:r>
        <w:rPr>
          <w:rFonts w:ascii="Times" w:hAnsi="Times" w:cs="Times"/>
          <w:color w:val="000000"/>
          <w:bdr w:val="none" w:sz="0" w:space="0" w:color="auto" w:frame="1"/>
        </w:rPr>
        <w:t xml:space="preserve"> </w:t>
      </w:r>
      <w:r w:rsidR="001D4DA8">
        <w:rPr>
          <w:rFonts w:ascii="Times" w:hAnsi="Times" w:cs="Times"/>
          <w:color w:val="000000"/>
          <w:bdr w:val="none" w:sz="0" w:space="0" w:color="auto" w:frame="1"/>
        </w:rPr>
        <w:t>P. Greer</w:t>
      </w:r>
      <w:r>
        <w:rPr>
          <w:rFonts w:ascii="Times" w:hAnsi="Times" w:cs="Times"/>
          <w:color w:val="000000"/>
          <w:bdr w:val="none" w:sz="0" w:space="0" w:color="auto" w:frame="1"/>
        </w:rPr>
        <w:t>, a</w:t>
      </w:r>
      <w:r w:rsidR="001D4DA8">
        <w:rPr>
          <w:rFonts w:ascii="Times" w:hAnsi="Times" w:cs="Times"/>
          <w:color w:val="000000"/>
          <w:bdr w:val="none" w:sz="0" w:space="0" w:color="auto" w:frame="1"/>
        </w:rPr>
        <w:t>t lpgreer@usi.edu</w:t>
      </w:r>
      <w:r w:rsidR="001D4DA8">
        <w:rPr>
          <w:rFonts w:ascii="Calibri" w:hAnsi="Calibri"/>
          <w:color w:val="000000"/>
          <w:sz w:val="22"/>
          <w:szCs w:val="22"/>
        </w:rPr>
        <w:t xml:space="preserve"> </w:t>
      </w:r>
    </w:p>
    <w:p w14:paraId="606687F3" w14:textId="77777777" w:rsidR="000B3BBB" w:rsidRDefault="000B3BBB"/>
    <w:sectPr w:rsidR="000B3BBB" w:rsidSect="00C4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Times">
    <w:altName w:val="Times"/>
    <w:panose1 w:val="00000500000000020000"/>
    <w:charset w:val="00"/>
    <w:family w:val="auto"/>
    <w:pitch w:val="variable"/>
    <w:sig w:usb0="E0002EFF" w:usb1="D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C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BB"/>
    <w:rsid w:val="00007058"/>
    <w:rsid w:val="000B3BBB"/>
    <w:rsid w:val="000D4D41"/>
    <w:rsid w:val="001D4DA8"/>
    <w:rsid w:val="001F6503"/>
    <w:rsid w:val="0052520A"/>
    <w:rsid w:val="005826F6"/>
    <w:rsid w:val="00634EB2"/>
    <w:rsid w:val="006C774E"/>
    <w:rsid w:val="007930E8"/>
    <w:rsid w:val="007A5D5C"/>
    <w:rsid w:val="007B46B9"/>
    <w:rsid w:val="007F77EF"/>
    <w:rsid w:val="00896D26"/>
    <w:rsid w:val="009E693F"/>
    <w:rsid w:val="00A66058"/>
    <w:rsid w:val="00C470E6"/>
    <w:rsid w:val="00FD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18E7C"/>
  <w14:defaultImageDpi w14:val="32767"/>
  <w15:chartTrackingRefBased/>
  <w15:docId w15:val="{C7999445-8302-3949-9264-462C71C4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B3BBB"/>
    <w:rPr>
      <w:color w:val="0000FF"/>
      <w:u w:val="single"/>
    </w:rPr>
  </w:style>
  <w:style w:type="character" w:styleId="UnresolvedMention">
    <w:name w:val="Unresolved Mention"/>
    <w:basedOn w:val="DefaultParagraphFont"/>
    <w:uiPriority w:val="99"/>
    <w:rsid w:val="000B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79603">
      <w:bodyDiv w:val="1"/>
      <w:marLeft w:val="0"/>
      <w:marRight w:val="0"/>
      <w:marTop w:val="0"/>
      <w:marBottom w:val="0"/>
      <w:divBdr>
        <w:top w:val="none" w:sz="0" w:space="0" w:color="auto"/>
        <w:left w:val="none" w:sz="0" w:space="0" w:color="auto"/>
        <w:bottom w:val="none" w:sz="0" w:space="0" w:color="auto"/>
        <w:right w:val="none" w:sz="0" w:space="0" w:color="auto"/>
      </w:divBdr>
    </w:div>
    <w:div w:id="11509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1.safelinks.protection.outlook.com/?url=https%3A%2F%2Fwww.xcdsystem.com%2Fssca%2Fmember&amp;data=04%7C01%7Clpgreer%40usi.edu%7C70aa1890942d492b12e308d912220c43%7Cae1d882c786b492c90953d81d0a2f615%7C0%7C0%7C637560759717492508%7CUnknown%7CTWFpbGZsb3d8eyJWIjoiMC4wLjAwMDAiLCJQIjoiV2luMzIiLCJBTiI6Ik1haWwiLCJXVCI6Mn0%3D%7C1000&amp;sdata=H0%2BJm%2FeYc3JuVWnpLzQeR9Ogy2VTbBNcmN%2BAguq4owM%3D&amp;reserved=0" TargetMode="External"/><Relationship Id="rId4" Type="http://schemas.openxmlformats.org/officeDocument/2006/relationships/hyperlink" Target="mailto:lpgreer@u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2622</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Greer</dc:creator>
  <cp:keywords/>
  <dc:description/>
  <cp:lastModifiedBy>Tina M Harris</cp:lastModifiedBy>
  <cp:revision>2</cp:revision>
  <dcterms:created xsi:type="dcterms:W3CDTF">2021-05-23T20:01:00Z</dcterms:created>
  <dcterms:modified xsi:type="dcterms:W3CDTF">2021-05-23T20:01:00Z</dcterms:modified>
</cp:coreProperties>
</file>